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F" w:rsidRDefault="006E408F" w:rsidP="006E40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-275590</wp:posOffset>
            </wp:positionV>
            <wp:extent cx="7543800" cy="10734675"/>
            <wp:effectExtent l="0" t="0" r="0" b="9525"/>
            <wp:wrapNone/>
            <wp:docPr id="1" name="Рисунок 1" descr="https://catherineasquithgallery.com/uploads/posts/2021-02/1613513856_5-p-foni-dlya-prezentatsii-na-temu-prav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513856_5-p-foni-dlya-prezentatsii-na-temu-pravo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8F" w:rsidRPr="00D62EE8" w:rsidRDefault="006E408F" w:rsidP="006E40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62EE8">
        <w:rPr>
          <w:rFonts w:ascii="Times New Roman" w:hAnsi="Times New Roman" w:cs="Times New Roman"/>
          <w:b/>
          <w:color w:val="C00000"/>
          <w:sz w:val="36"/>
          <w:szCs w:val="36"/>
        </w:rPr>
        <w:t>ОТВЕТСТВЕННОСТЬ ЗА НЕЗАКОННЫЙ ОБОРОТ</w:t>
      </w:r>
    </w:p>
    <w:p w:rsidR="006E408F" w:rsidRDefault="006E408F" w:rsidP="006E40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62EE8">
        <w:rPr>
          <w:rFonts w:ascii="Times New Roman" w:hAnsi="Times New Roman" w:cs="Times New Roman"/>
          <w:b/>
          <w:color w:val="C00000"/>
          <w:sz w:val="36"/>
          <w:szCs w:val="36"/>
        </w:rPr>
        <w:t>НАРКОТИКОВ</w:t>
      </w:r>
    </w:p>
    <w:p w:rsidR="006E408F" w:rsidRDefault="006E408F" w:rsidP="006E40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E408F" w:rsidRPr="00D62EE8" w:rsidRDefault="006E408F" w:rsidP="006E40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2EE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Уголовная ответственность</w:t>
      </w:r>
    </w:p>
    <w:p w:rsidR="006E408F" w:rsidRPr="00D62EE8" w:rsidRDefault="006E408F" w:rsidP="006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8F" w:rsidRPr="00D62EE8" w:rsidRDefault="006E408F" w:rsidP="006E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«Статья 328 Уголовного Кодекса Республики Беларусь</w:t>
      </w:r>
      <w:r w:rsidRPr="00D6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Незаконный оборот наркотических средств, психотропных веществ и их </w:t>
      </w:r>
      <w:proofErr w:type="spellStart"/>
      <w:r w:rsidRPr="00D6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D6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E91A65" w:rsidRDefault="00E91A65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1</w:t>
      </w: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- </w:t>
      </w:r>
      <w:r w:rsidRPr="00D62E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E91A65" w:rsidRDefault="00E91A65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2.</w:t>
      </w: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- </w:t>
      </w:r>
      <w:r w:rsidRPr="00D62E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наказывается лишением свободы на срок от пяти до восьми лет с конфискацией имущества или без конфискации</w:t>
      </w: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A65" w:rsidRDefault="00E91A65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3.</w:t>
      </w: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ли в месте проведения спортивных, культурно-массовых либо иных массовых мероприятий - </w:t>
      </w:r>
      <w:r w:rsidRPr="00D62E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двадцати лет увеличился срок лишения свободы за незаконные действия с целью сбыта наркотических средств, психотропных веществ, их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аналогов, а в случае их реализации, повлекшей смерть в результате употребления – до двадцати пяти лет.</w:t>
      </w: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до 14 лет снижен возраст привлечения к уголовной ответственности за совершение указанных деяний!</w:t>
      </w: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Декретом предусмотрена уголовная ответственность за перемещение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через Государственную границу Республики Беларусь в рамках Таможенного союза.</w:t>
      </w: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уголовной ответственности привлекаются лица, предоставившие свои жилые помещения для изготовления наркотиков и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психотропов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08F" w:rsidRPr="00D62EE8" w:rsidRDefault="006E408F" w:rsidP="006E4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новшеством явилось введение административной ответственности:</w:t>
      </w:r>
    </w:p>
    <w:p w:rsidR="006E408F" w:rsidRPr="00D62EE8" w:rsidRDefault="006E408F" w:rsidP="006E40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за появление в общественном месте в состоянии, вызванном потреблением без назначения врача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– штраф от 5 до 10 базовых величин;</w:t>
      </w:r>
    </w:p>
    <w:p w:rsidR="006E408F" w:rsidRPr="00D62EE8" w:rsidRDefault="006E408F" w:rsidP="006E40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за употребление </w:t>
      </w:r>
      <w:proofErr w:type="spellStart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общественном месте – штраф от 10 до 15 базовых величин;</w:t>
      </w:r>
    </w:p>
    <w:p w:rsidR="006E408F" w:rsidRDefault="006E408F" w:rsidP="006E408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62EE8">
        <w:rPr>
          <w:rFonts w:ascii="Times New Roman" w:eastAsia="Times New Roman" w:hAnsi="Times New Roman" w:cs="Times New Roman"/>
          <w:sz w:val="28"/>
          <w:szCs w:val="28"/>
          <w:lang w:eastAsia="ru-RU"/>
        </w:rPr>
        <w:t>· за повторное в течение года совершение вышеназванных правонарушений – штраф, или арест на срок до 3-х месяцев, или ограничение свободы на срок до двух лет.</w:t>
      </w:r>
    </w:p>
    <w:p w:rsidR="00EE1C89" w:rsidRPr="00D62EE8" w:rsidRDefault="00EE1C89" w:rsidP="006E40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72" w:rsidRDefault="00571C72" w:rsidP="0068283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71C72" w:rsidSect="006E408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4F97"/>
    <w:multiLevelType w:val="hybridMultilevel"/>
    <w:tmpl w:val="AB5E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3"/>
    <w:rsid w:val="000448BF"/>
    <w:rsid w:val="001A3AEC"/>
    <w:rsid w:val="00327B07"/>
    <w:rsid w:val="0041231C"/>
    <w:rsid w:val="00520EE8"/>
    <w:rsid w:val="00571C72"/>
    <w:rsid w:val="005B3D43"/>
    <w:rsid w:val="00680D20"/>
    <w:rsid w:val="00682830"/>
    <w:rsid w:val="006E408F"/>
    <w:rsid w:val="007901E4"/>
    <w:rsid w:val="00B22F93"/>
    <w:rsid w:val="00D62EE8"/>
    <w:rsid w:val="00E91A65"/>
    <w:rsid w:val="00EE1C89"/>
    <w:rsid w:val="00F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8E5D"/>
  <w15:chartTrackingRefBased/>
  <w15:docId w15:val="{15D38B70-EE0E-4363-8799-0D8F53D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C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C89"/>
    <w:rPr>
      <w:b/>
      <w:bCs/>
    </w:rPr>
  </w:style>
  <w:style w:type="character" w:styleId="a5">
    <w:name w:val="Emphasis"/>
    <w:basedOn w:val="a0"/>
    <w:uiPriority w:val="20"/>
    <w:qFormat/>
    <w:rsid w:val="00EE1C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D4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1C72"/>
    <w:pPr>
      <w:spacing w:line="256" w:lineRule="auto"/>
      <w:ind w:left="720"/>
      <w:contextualSpacing/>
    </w:pPr>
  </w:style>
  <w:style w:type="table" w:styleId="a9">
    <w:name w:val="Table Grid"/>
    <w:basedOn w:val="a1"/>
    <w:uiPriority w:val="39"/>
    <w:rsid w:val="00571C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18A8-038B-4042-B4E1-3BF94EC4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2023-09-21T14:05:00Z</cp:lastPrinted>
  <dcterms:created xsi:type="dcterms:W3CDTF">2023-09-21T13:14:00Z</dcterms:created>
  <dcterms:modified xsi:type="dcterms:W3CDTF">2023-09-22T05:23:00Z</dcterms:modified>
</cp:coreProperties>
</file>