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2D5D7" w14:textId="77777777" w:rsidR="00D7392A" w:rsidRDefault="001D3F22">
      <w:pPr>
        <w:jc w:val="center"/>
        <w:rPr>
          <w:sz w:val="28"/>
        </w:rPr>
      </w:pPr>
      <w:r>
        <w:rPr>
          <w:sz w:val="28"/>
        </w:rPr>
        <w:t>Министерство образования Республики Беларусь</w:t>
      </w:r>
    </w:p>
    <w:p w14:paraId="0FAA4378" w14:textId="2EC63438" w:rsidR="00D7392A" w:rsidRPr="00654ADF" w:rsidRDefault="00975E96" w:rsidP="009C652A">
      <w:pPr>
        <w:jc w:val="center"/>
        <w:rPr>
          <w:color w:val="auto"/>
          <w:sz w:val="28"/>
        </w:rPr>
      </w:pPr>
      <w:r w:rsidRPr="00654ADF">
        <w:rPr>
          <w:color w:val="auto"/>
          <w:sz w:val="28"/>
        </w:rPr>
        <w:t>О</w:t>
      </w:r>
      <w:r w:rsidR="009C652A" w:rsidRPr="00654ADF">
        <w:rPr>
          <w:color w:val="auto"/>
          <w:sz w:val="28"/>
        </w:rPr>
        <w:t xml:space="preserve">ршанский колледж </w:t>
      </w:r>
      <w:r w:rsidR="00DD3DB6" w:rsidRPr="00654ADF">
        <w:rPr>
          <w:color w:val="auto"/>
          <w:sz w:val="28"/>
        </w:rPr>
        <w:t>учреждени</w:t>
      </w:r>
      <w:r w:rsidR="00654ADF" w:rsidRPr="00654ADF">
        <w:rPr>
          <w:color w:val="auto"/>
          <w:sz w:val="28"/>
        </w:rPr>
        <w:t>я</w:t>
      </w:r>
      <w:r w:rsidR="00DD3DB6" w:rsidRPr="00654ADF">
        <w:rPr>
          <w:color w:val="auto"/>
          <w:sz w:val="28"/>
        </w:rPr>
        <w:t xml:space="preserve"> образования «Витебский государственный университет</w:t>
      </w:r>
      <w:r w:rsidR="009C652A" w:rsidRPr="00654ADF">
        <w:rPr>
          <w:color w:val="auto"/>
          <w:sz w:val="28"/>
        </w:rPr>
        <w:t xml:space="preserve"> имени П.М. </w:t>
      </w:r>
      <w:r w:rsidRPr="00654ADF">
        <w:rPr>
          <w:color w:val="auto"/>
          <w:sz w:val="28"/>
        </w:rPr>
        <w:t>Машерова</w:t>
      </w:r>
      <w:r w:rsidR="00DD3DB6" w:rsidRPr="00654ADF">
        <w:rPr>
          <w:color w:val="auto"/>
          <w:sz w:val="28"/>
        </w:rPr>
        <w:t>»</w:t>
      </w:r>
    </w:p>
    <w:p w14:paraId="11EB0E2B" w14:textId="2777045E" w:rsidR="00D7392A" w:rsidRDefault="00D7392A">
      <w:pPr>
        <w:jc w:val="center"/>
        <w:rPr>
          <w:sz w:val="28"/>
        </w:rPr>
      </w:pPr>
    </w:p>
    <w:tbl>
      <w:tblPr>
        <w:tblStyle w:val="aff2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3"/>
      </w:tblGrid>
      <w:tr w:rsidR="00654ADF" w14:paraId="1A4D3733" w14:textId="77777777" w:rsidTr="00C70220">
        <w:tc>
          <w:tcPr>
            <w:tcW w:w="4783" w:type="dxa"/>
          </w:tcPr>
          <w:p w14:paraId="4B8D6BB0" w14:textId="77777777" w:rsidR="00654ADF" w:rsidRDefault="00654ADF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УТВЕРЖДАЮ</w:t>
            </w:r>
          </w:p>
          <w:p w14:paraId="4980153E" w14:textId="77777777" w:rsidR="00654ADF" w:rsidRDefault="00654ADF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Консультант проекта</w:t>
            </w:r>
          </w:p>
          <w:p w14:paraId="14B5BCBC" w14:textId="77777777" w:rsidR="00654ADF" w:rsidRDefault="00654ADF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Агеева Наталия Вацлавовна,</w:t>
            </w:r>
          </w:p>
          <w:p w14:paraId="7E2DEA03" w14:textId="084E87D3" w:rsidR="00654ADF" w:rsidRDefault="00654ADF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методист центра научно-</w:t>
            </w:r>
          </w:p>
          <w:p w14:paraId="237187EC" w14:textId="2505B9EB" w:rsidR="00654ADF" w:rsidRDefault="00654ADF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методического обеспечения</w:t>
            </w:r>
          </w:p>
          <w:p w14:paraId="0D9A2BB4" w14:textId="061B323D" w:rsidR="00654ADF" w:rsidRDefault="00654ADF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профессионального образования </w:t>
            </w:r>
          </w:p>
          <w:p w14:paraId="3A09BEF4" w14:textId="5DF626B7" w:rsidR="00654ADF" w:rsidRDefault="00654ADF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института профессионального</w:t>
            </w:r>
          </w:p>
          <w:p w14:paraId="6ECD92C2" w14:textId="08067275" w:rsidR="00654ADF" w:rsidRDefault="00654ADF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образования ГУО «Академия</w:t>
            </w:r>
          </w:p>
          <w:p w14:paraId="48F24DD4" w14:textId="2990250D" w:rsidR="00654ADF" w:rsidRDefault="00654ADF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национального образования»</w:t>
            </w:r>
          </w:p>
          <w:p w14:paraId="72615029" w14:textId="2BAE34BA" w:rsidR="00654ADF" w:rsidRDefault="00654ADF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___________________ 2026 г.</w:t>
            </w:r>
          </w:p>
        </w:tc>
      </w:tr>
      <w:tr w:rsidR="00654ADF" w14:paraId="27042750" w14:textId="77777777" w:rsidTr="00C70220">
        <w:tc>
          <w:tcPr>
            <w:tcW w:w="4783" w:type="dxa"/>
          </w:tcPr>
          <w:p w14:paraId="1AA21EEC" w14:textId="77777777" w:rsidR="00654ADF" w:rsidRDefault="00C70220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УТВЕРЖДАЮ</w:t>
            </w:r>
          </w:p>
          <w:p w14:paraId="75D9CCB0" w14:textId="77777777" w:rsidR="00C70220" w:rsidRDefault="00C70220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Руководитель проекта</w:t>
            </w:r>
          </w:p>
          <w:p w14:paraId="595B141F" w14:textId="77777777" w:rsidR="00C70220" w:rsidRDefault="00C70220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Шуляк Анна Сергеевна,</w:t>
            </w:r>
          </w:p>
          <w:p w14:paraId="42CFA19F" w14:textId="20324EAA" w:rsidR="00C70220" w:rsidRDefault="00C70220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старший преподаватель</w:t>
            </w:r>
          </w:p>
          <w:p w14:paraId="476D0E72" w14:textId="07608775" w:rsidR="00C70220" w:rsidRDefault="00C70220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кафедры общей и профессиональной</w:t>
            </w:r>
          </w:p>
          <w:p w14:paraId="1A808845" w14:textId="4E5858DC" w:rsidR="00C70220" w:rsidRDefault="00C70220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педагогики института</w:t>
            </w:r>
          </w:p>
          <w:p w14:paraId="7266CB7A" w14:textId="2FF355D1" w:rsidR="00C70220" w:rsidRDefault="00C70220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профессионального развития</w:t>
            </w:r>
          </w:p>
          <w:p w14:paraId="4292096E" w14:textId="7D6F5F13" w:rsidR="00C70220" w:rsidRDefault="00C70220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педагогических работников</w:t>
            </w:r>
          </w:p>
          <w:p w14:paraId="6E37E511" w14:textId="77777777" w:rsidR="00C70220" w:rsidRDefault="00C70220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Академии национального образования</w:t>
            </w:r>
          </w:p>
          <w:p w14:paraId="1F4B4E36" w14:textId="678E986E" w:rsidR="00C70220" w:rsidRDefault="00C70220" w:rsidP="00654ADF">
            <w:pPr>
              <w:jc w:val="both"/>
              <w:rPr>
                <w:sz w:val="28"/>
              </w:rPr>
            </w:pPr>
            <w:r>
              <w:rPr>
                <w:sz w:val="28"/>
              </w:rPr>
              <w:t>____________________2026 г.</w:t>
            </w:r>
          </w:p>
        </w:tc>
      </w:tr>
    </w:tbl>
    <w:p w14:paraId="1BEF408D" w14:textId="77777777" w:rsidR="00654ADF" w:rsidRDefault="00654ADF">
      <w:pPr>
        <w:jc w:val="center"/>
        <w:rPr>
          <w:sz w:val="28"/>
        </w:rPr>
      </w:pPr>
    </w:p>
    <w:p w14:paraId="018B3B40" w14:textId="77777777" w:rsidR="00D7392A" w:rsidRDefault="00D7392A">
      <w:pPr>
        <w:jc w:val="right"/>
        <w:rPr>
          <w:sz w:val="28"/>
        </w:rPr>
      </w:pPr>
    </w:p>
    <w:p w14:paraId="1552ABC2" w14:textId="77777777" w:rsidR="00D7392A" w:rsidRDefault="00D7392A">
      <w:pPr>
        <w:jc w:val="center"/>
        <w:rPr>
          <w:sz w:val="28"/>
        </w:rPr>
      </w:pPr>
    </w:p>
    <w:p w14:paraId="1F93F7C3" w14:textId="77777777" w:rsidR="00D7392A" w:rsidRDefault="001D3F22">
      <w:pPr>
        <w:jc w:val="center"/>
        <w:rPr>
          <w:sz w:val="28"/>
        </w:rPr>
      </w:pPr>
      <w:r>
        <w:rPr>
          <w:sz w:val="28"/>
        </w:rPr>
        <w:t>КАЛЕНДАРНЫЙ ПЛАН</w:t>
      </w:r>
    </w:p>
    <w:p w14:paraId="0A94B5DB" w14:textId="77777777" w:rsidR="00D7392A" w:rsidRDefault="001D3F22">
      <w:pPr>
        <w:jc w:val="center"/>
        <w:rPr>
          <w:sz w:val="28"/>
        </w:rPr>
      </w:pPr>
      <w:r>
        <w:rPr>
          <w:sz w:val="28"/>
        </w:rPr>
        <w:t>ЭКСПЕРИМЕНТАЛЬНОЙ ДЕЯТЕЛЬНОСТИ</w:t>
      </w:r>
    </w:p>
    <w:p w14:paraId="7A90AB3A" w14:textId="77777777" w:rsidR="00C70220" w:rsidRDefault="001D3F22">
      <w:pPr>
        <w:jc w:val="center"/>
        <w:rPr>
          <w:sz w:val="28"/>
        </w:rPr>
      </w:pPr>
      <w:r>
        <w:rPr>
          <w:sz w:val="28"/>
        </w:rPr>
        <w:t>по проекту</w:t>
      </w:r>
    </w:p>
    <w:p w14:paraId="06114703" w14:textId="7E6B6F10" w:rsidR="00D7392A" w:rsidRDefault="001D3F22">
      <w:pPr>
        <w:jc w:val="center"/>
        <w:rPr>
          <w:sz w:val="28"/>
        </w:rPr>
      </w:pPr>
      <w:r>
        <w:rPr>
          <w:sz w:val="28"/>
        </w:rPr>
        <w:t xml:space="preserve"> «Апробация модели формирования готовности будущих воспитателей дошкольного образования при реализации образовательных программ среднего специального образования к моделированию инклюзивной образовательной среды учреждения дошкольного образования»</w:t>
      </w:r>
    </w:p>
    <w:p w14:paraId="61638F84" w14:textId="0819C138" w:rsidR="00D7392A" w:rsidRDefault="001D3F22">
      <w:pPr>
        <w:jc w:val="center"/>
        <w:rPr>
          <w:sz w:val="28"/>
        </w:rPr>
      </w:pPr>
      <w:r>
        <w:rPr>
          <w:sz w:val="28"/>
        </w:rPr>
        <w:t>на 202</w:t>
      </w:r>
      <w:r w:rsidR="008C2D38">
        <w:rPr>
          <w:sz w:val="28"/>
        </w:rPr>
        <w:t>6</w:t>
      </w:r>
      <w:r>
        <w:rPr>
          <w:sz w:val="28"/>
        </w:rPr>
        <w:t>/202</w:t>
      </w:r>
      <w:r w:rsidR="008C2D38">
        <w:rPr>
          <w:sz w:val="28"/>
        </w:rPr>
        <w:t>7</w:t>
      </w:r>
      <w:r>
        <w:rPr>
          <w:sz w:val="28"/>
        </w:rPr>
        <w:t xml:space="preserve"> учебный год</w:t>
      </w:r>
    </w:p>
    <w:p w14:paraId="4385B469" w14:textId="77777777" w:rsidR="00D7392A" w:rsidRDefault="00D7392A">
      <w:pPr>
        <w:rPr>
          <w:sz w:val="28"/>
        </w:rPr>
      </w:pPr>
    </w:p>
    <w:p w14:paraId="7B670AD7" w14:textId="77777777" w:rsidR="00D7392A" w:rsidRDefault="00D7392A">
      <w:pPr>
        <w:rPr>
          <w:sz w:val="28"/>
        </w:rPr>
      </w:pPr>
    </w:p>
    <w:p w14:paraId="1B24F136" w14:textId="77777777" w:rsidR="00D7392A" w:rsidRDefault="00D7392A">
      <w:pPr>
        <w:rPr>
          <w:sz w:val="28"/>
        </w:rPr>
      </w:pPr>
    </w:p>
    <w:p w14:paraId="73465B03" w14:textId="26FA7334" w:rsidR="00D7392A" w:rsidRDefault="00D7392A">
      <w:pPr>
        <w:rPr>
          <w:sz w:val="28"/>
        </w:rPr>
      </w:pPr>
    </w:p>
    <w:p w14:paraId="71224A16" w14:textId="310EBD3F" w:rsidR="00C70220" w:rsidRDefault="00C70220">
      <w:pPr>
        <w:rPr>
          <w:sz w:val="28"/>
        </w:rPr>
      </w:pPr>
    </w:p>
    <w:p w14:paraId="2E57AC78" w14:textId="310EBD3F" w:rsidR="00D7392A" w:rsidRDefault="00C70220">
      <w:pPr>
        <w:widowControl w:val="0"/>
        <w:jc w:val="center"/>
        <w:rPr>
          <w:sz w:val="28"/>
        </w:rPr>
      </w:pPr>
      <w:r>
        <w:rPr>
          <w:sz w:val="28"/>
        </w:rPr>
        <w:t xml:space="preserve">Орша, </w:t>
      </w:r>
      <w:r w:rsidR="001D3F22">
        <w:rPr>
          <w:sz w:val="28"/>
        </w:rPr>
        <w:t>202</w:t>
      </w:r>
      <w:r w:rsidR="008C2D38">
        <w:rPr>
          <w:sz w:val="28"/>
        </w:rPr>
        <w:t>6</w:t>
      </w:r>
    </w:p>
    <w:p w14:paraId="748037BB" w14:textId="77777777" w:rsidR="00D7392A" w:rsidRPr="00975E96" w:rsidRDefault="001D3F22" w:rsidP="00975E96">
      <w:pPr>
        <w:widowControl w:val="0"/>
        <w:ind w:firstLine="567"/>
        <w:jc w:val="both"/>
        <w:rPr>
          <w:color w:val="auto"/>
          <w:sz w:val="28"/>
        </w:rPr>
      </w:pPr>
      <w:r>
        <w:rPr>
          <w:sz w:val="28"/>
        </w:rPr>
        <w:br w:type="page"/>
      </w:r>
      <w:r w:rsidRPr="00975E96">
        <w:rPr>
          <w:color w:val="auto"/>
          <w:sz w:val="28"/>
        </w:rPr>
        <w:lastRenderedPageBreak/>
        <w:t xml:space="preserve">Разработчики: </w:t>
      </w:r>
      <w:r w:rsidR="00975E96">
        <w:rPr>
          <w:color w:val="auto"/>
          <w:sz w:val="28"/>
        </w:rPr>
        <w:t>Мануйленко Людмила Николаевна, преподаватель Оршанского колледжа ВГУ имени П.М.</w:t>
      </w:r>
      <w:r w:rsidR="009C652A">
        <w:rPr>
          <w:color w:val="auto"/>
          <w:sz w:val="28"/>
        </w:rPr>
        <w:t xml:space="preserve"> Машерова</w:t>
      </w:r>
      <w:r w:rsidR="00975E96">
        <w:rPr>
          <w:color w:val="auto"/>
          <w:sz w:val="28"/>
        </w:rPr>
        <w:t xml:space="preserve"> </w:t>
      </w:r>
    </w:p>
    <w:p w14:paraId="75E6ED5A" w14:textId="77777777" w:rsidR="00D7392A" w:rsidRPr="00975E96" w:rsidRDefault="00D7392A">
      <w:pPr>
        <w:widowControl w:val="0"/>
        <w:ind w:firstLine="750"/>
        <w:jc w:val="both"/>
        <w:rPr>
          <w:color w:val="auto"/>
          <w:sz w:val="28"/>
        </w:rPr>
      </w:pPr>
    </w:p>
    <w:p w14:paraId="372C8F9B" w14:textId="77777777" w:rsidR="00D7392A" w:rsidRPr="00975E96" w:rsidRDefault="00D7392A">
      <w:pPr>
        <w:widowControl w:val="0"/>
        <w:ind w:firstLine="750"/>
        <w:jc w:val="both"/>
        <w:rPr>
          <w:color w:val="auto"/>
          <w:sz w:val="28"/>
        </w:rPr>
      </w:pPr>
    </w:p>
    <w:p w14:paraId="438DF52A" w14:textId="74A173E3" w:rsidR="00D7392A" w:rsidRPr="00A22C3C" w:rsidRDefault="00A22C3C">
      <w:pPr>
        <w:widowControl w:val="0"/>
        <w:ind w:firstLine="567"/>
        <w:jc w:val="both"/>
        <w:rPr>
          <w:color w:val="auto"/>
          <w:sz w:val="28"/>
        </w:rPr>
      </w:pPr>
      <w:r>
        <w:rPr>
          <w:color w:val="auto"/>
          <w:spacing w:val="-6"/>
          <w:sz w:val="28"/>
        </w:rPr>
        <w:t xml:space="preserve">Рассмотрен </w:t>
      </w:r>
      <w:r w:rsidR="00C20079" w:rsidRPr="00A22C3C">
        <w:rPr>
          <w:color w:val="auto"/>
          <w:spacing w:val="-6"/>
          <w:sz w:val="28"/>
        </w:rPr>
        <w:t xml:space="preserve">и рекомендован к апробации </w:t>
      </w:r>
      <w:r w:rsidR="001D3F22" w:rsidRPr="00A22C3C">
        <w:rPr>
          <w:color w:val="auto"/>
          <w:spacing w:val="-6"/>
          <w:sz w:val="28"/>
        </w:rPr>
        <w:t>на</w:t>
      </w:r>
      <w:r w:rsidR="009C652A" w:rsidRPr="00A22C3C">
        <w:rPr>
          <w:color w:val="auto"/>
          <w:spacing w:val="-6"/>
          <w:sz w:val="28"/>
        </w:rPr>
        <w:t xml:space="preserve"> заседа</w:t>
      </w:r>
      <w:r w:rsidR="004F172A" w:rsidRPr="00A22C3C">
        <w:rPr>
          <w:color w:val="auto"/>
          <w:spacing w:val="-6"/>
          <w:sz w:val="28"/>
        </w:rPr>
        <w:t xml:space="preserve">нии </w:t>
      </w:r>
      <w:r w:rsidR="001D3F22" w:rsidRPr="00A22C3C">
        <w:rPr>
          <w:color w:val="auto"/>
          <w:sz w:val="28"/>
        </w:rPr>
        <w:t>совета</w:t>
      </w:r>
      <w:r w:rsidR="009C652A" w:rsidRPr="00A22C3C">
        <w:rPr>
          <w:color w:val="auto"/>
          <w:sz w:val="28"/>
        </w:rPr>
        <w:t xml:space="preserve"> Оршанск</w:t>
      </w:r>
      <w:r w:rsidR="004F172A" w:rsidRPr="00A22C3C">
        <w:rPr>
          <w:color w:val="auto"/>
          <w:sz w:val="28"/>
        </w:rPr>
        <w:t xml:space="preserve">ого </w:t>
      </w:r>
      <w:r w:rsidR="009C652A" w:rsidRPr="00A22C3C">
        <w:rPr>
          <w:color w:val="auto"/>
          <w:sz w:val="28"/>
        </w:rPr>
        <w:t>колледж</w:t>
      </w:r>
      <w:r w:rsidR="004F172A" w:rsidRPr="00A22C3C">
        <w:rPr>
          <w:color w:val="auto"/>
          <w:sz w:val="28"/>
        </w:rPr>
        <w:t xml:space="preserve">а </w:t>
      </w:r>
      <w:r w:rsidR="009C652A" w:rsidRPr="00A22C3C">
        <w:rPr>
          <w:color w:val="auto"/>
          <w:sz w:val="28"/>
        </w:rPr>
        <w:t>ВГУ имени П.М. Машерова</w:t>
      </w:r>
      <w:r w:rsidR="001D3F22" w:rsidRPr="00A22C3C">
        <w:rPr>
          <w:color w:val="auto"/>
          <w:sz w:val="28"/>
        </w:rPr>
        <w:t>.</w:t>
      </w:r>
    </w:p>
    <w:p w14:paraId="38032D84" w14:textId="358F5306" w:rsidR="00D7392A" w:rsidRPr="00975E96" w:rsidRDefault="005F4F36">
      <w:pPr>
        <w:widowControl w:val="0"/>
        <w:ind w:firstLine="567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Протокол № 1 </w:t>
      </w:r>
      <w:r w:rsidR="009C652A" w:rsidRPr="00A22C3C">
        <w:rPr>
          <w:color w:val="auto"/>
          <w:sz w:val="28"/>
        </w:rPr>
        <w:t>от «</w:t>
      </w:r>
      <w:r w:rsidR="008C2D38" w:rsidRPr="00A22C3C">
        <w:rPr>
          <w:color w:val="auto"/>
          <w:sz w:val="28"/>
        </w:rPr>
        <w:t>30</w:t>
      </w:r>
      <w:r>
        <w:rPr>
          <w:color w:val="auto"/>
          <w:sz w:val="28"/>
        </w:rPr>
        <w:t xml:space="preserve">» августа </w:t>
      </w:r>
      <w:r w:rsidR="009C652A" w:rsidRPr="00A22C3C">
        <w:rPr>
          <w:color w:val="auto"/>
          <w:sz w:val="28"/>
        </w:rPr>
        <w:t>202</w:t>
      </w:r>
      <w:r w:rsidR="008C2D38" w:rsidRPr="00A22C3C">
        <w:rPr>
          <w:color w:val="auto"/>
          <w:sz w:val="28"/>
        </w:rPr>
        <w:t>6</w:t>
      </w:r>
      <w:r w:rsidR="001D3F22" w:rsidRPr="00A22C3C">
        <w:rPr>
          <w:color w:val="auto"/>
          <w:sz w:val="28"/>
        </w:rPr>
        <w:t xml:space="preserve"> г.</w:t>
      </w:r>
    </w:p>
    <w:p w14:paraId="6CF5F1F3" w14:textId="77777777" w:rsidR="00D7392A" w:rsidRDefault="00D7392A">
      <w:pPr>
        <w:widowControl w:val="0"/>
        <w:ind w:firstLine="750"/>
        <w:jc w:val="right"/>
        <w:rPr>
          <w:sz w:val="28"/>
        </w:rPr>
      </w:pPr>
    </w:p>
    <w:p w14:paraId="324FDEAE" w14:textId="77777777" w:rsidR="00D7392A" w:rsidRPr="007A65B9" w:rsidRDefault="001D3F22">
      <w:pPr>
        <w:ind w:firstLine="720"/>
        <w:jc w:val="center"/>
        <w:rPr>
          <w:b/>
          <w:caps/>
          <w:smallCaps/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9C1FA7" wp14:editId="207DFBCD">
                <wp:simplePos x="0" y="0"/>
                <wp:positionH relativeFrom="column">
                  <wp:posOffset>-124460</wp:posOffset>
                </wp:positionH>
                <wp:positionV relativeFrom="paragraph">
                  <wp:posOffset>7030719</wp:posOffset>
                </wp:positionV>
                <wp:extent cx="382905" cy="40386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905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ED4714" id="Picture 1" o:spid="_x0000_s1026" style="position:absolute;margin-left:-9.8pt;margin-top:553.6pt;width:30.15pt;height:31.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" stroked="f"/>
            </w:pict>
          </mc:Fallback>
        </mc:AlternateContent>
      </w:r>
      <w:r>
        <w:rPr>
          <w:sz w:val="28"/>
        </w:rPr>
        <w:br w:type="page"/>
      </w:r>
      <w:r w:rsidRPr="007A65B9">
        <w:rPr>
          <w:b/>
          <w:smallCaps/>
          <w:color w:val="auto"/>
          <w:sz w:val="28"/>
        </w:rPr>
        <w:lastRenderedPageBreak/>
        <w:t>К</w:t>
      </w:r>
      <w:r w:rsidRPr="007A65B9">
        <w:rPr>
          <w:b/>
          <w:smallCaps/>
          <w:sz w:val="28"/>
        </w:rPr>
        <w:t>алендарный план</w:t>
      </w:r>
    </w:p>
    <w:p w14:paraId="3D1E862A" w14:textId="77777777" w:rsidR="00D7392A" w:rsidRDefault="001D3F22">
      <w:pPr>
        <w:jc w:val="center"/>
        <w:rPr>
          <w:b/>
          <w:smallCaps/>
          <w:sz w:val="28"/>
        </w:rPr>
      </w:pPr>
      <w:r>
        <w:rPr>
          <w:b/>
          <w:smallCaps/>
          <w:sz w:val="28"/>
        </w:rPr>
        <w:t>экспериментальной</w:t>
      </w:r>
      <w:r>
        <w:rPr>
          <w:smallCaps/>
          <w:sz w:val="28"/>
        </w:rPr>
        <w:t xml:space="preserve"> </w:t>
      </w:r>
      <w:r>
        <w:rPr>
          <w:b/>
          <w:smallCaps/>
          <w:sz w:val="28"/>
        </w:rPr>
        <w:t>деятельности</w:t>
      </w:r>
    </w:p>
    <w:p w14:paraId="570DC1A3" w14:textId="3121728C" w:rsidR="00D7392A" w:rsidRDefault="001D3F22">
      <w:pPr>
        <w:jc w:val="center"/>
        <w:rPr>
          <w:sz w:val="28"/>
        </w:rPr>
      </w:pPr>
      <w:r>
        <w:rPr>
          <w:sz w:val="28"/>
        </w:rPr>
        <w:t>на 202</w:t>
      </w:r>
      <w:r w:rsidR="008C2D38">
        <w:rPr>
          <w:sz w:val="28"/>
        </w:rPr>
        <w:t>6</w:t>
      </w:r>
      <w:r>
        <w:rPr>
          <w:sz w:val="28"/>
        </w:rPr>
        <w:t>/202</w:t>
      </w:r>
      <w:r w:rsidR="008C2D38">
        <w:rPr>
          <w:sz w:val="28"/>
        </w:rPr>
        <w:t>7</w:t>
      </w:r>
      <w:r>
        <w:rPr>
          <w:sz w:val="28"/>
        </w:rPr>
        <w:t xml:space="preserve"> учебный год</w:t>
      </w:r>
    </w:p>
    <w:p w14:paraId="45CA75E3" w14:textId="77777777" w:rsidR="00D7392A" w:rsidRDefault="00D7392A">
      <w:pPr>
        <w:jc w:val="center"/>
        <w:rPr>
          <w:sz w:val="28"/>
        </w:rPr>
      </w:pPr>
    </w:p>
    <w:p w14:paraId="03195FFB" w14:textId="77777777" w:rsidR="00D7392A" w:rsidRDefault="001D3F2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Структурно-содержательная модель процесса формирования готовности будущих воспитателей к моделированию инклюзивной образовательной среды учреждения дошкольного образования</w:t>
      </w:r>
      <w:r w:rsidR="006C0F4F">
        <w:rPr>
          <w:sz w:val="28"/>
        </w:rPr>
        <w:t xml:space="preserve">, </w:t>
      </w:r>
      <w:r>
        <w:rPr>
          <w:sz w:val="28"/>
        </w:rPr>
        <w:t xml:space="preserve"> как научно-обоснованная система организации обучения в условиях колледжа, обеспечивающего междисциплинарные связи в направлении инклюзивного образования УДО</w:t>
      </w:r>
      <w:r w:rsidR="006C0F4F">
        <w:rPr>
          <w:sz w:val="28"/>
        </w:rPr>
        <w:t>,</w:t>
      </w:r>
      <w:r>
        <w:rPr>
          <w:sz w:val="28"/>
        </w:rPr>
        <w:t xml:space="preserve"> представляет собой совокупность взаимосвязанных и взаимодополняющих друг друга структурных блоков (целевой, содержательный, организационный, результативно-критериальный), обеспеченных содержательными модулями. </w:t>
      </w:r>
    </w:p>
    <w:p w14:paraId="7F83E3D7" w14:textId="081A8C96" w:rsidR="006C0F4F" w:rsidRDefault="001D3F22">
      <w:pPr>
        <w:spacing w:line="360" w:lineRule="auto"/>
        <w:ind w:firstLine="709"/>
        <w:jc w:val="both"/>
        <w:rPr>
          <w:sz w:val="28"/>
        </w:rPr>
      </w:pPr>
      <w:r>
        <w:rPr>
          <w:b/>
          <w:sz w:val="28"/>
        </w:rPr>
        <w:t>Целевой блок</w:t>
      </w:r>
      <w:r>
        <w:rPr>
          <w:sz w:val="28"/>
        </w:rPr>
        <w:t xml:space="preserve"> несет функцию целеполагания</w:t>
      </w:r>
      <w:r w:rsidR="006C0F4F">
        <w:rPr>
          <w:sz w:val="28"/>
        </w:rPr>
        <w:t>,</w:t>
      </w:r>
      <w:r>
        <w:rPr>
          <w:sz w:val="28"/>
        </w:rPr>
        <w:t xml:space="preserve"> предполагает определение мотива, постановку цели и задач, которые служат шагами реализации цели. Мотивом выступает выявление трудностей учащихся в определении особых образовательных потребностей воспитанников группы и их обучение в инклюзивной образовательной среде. В связи с чем</w:t>
      </w:r>
      <w:r w:rsidR="006C0F4F">
        <w:rPr>
          <w:sz w:val="28"/>
        </w:rPr>
        <w:t xml:space="preserve">, </w:t>
      </w:r>
      <w:r>
        <w:rPr>
          <w:sz w:val="28"/>
        </w:rPr>
        <w:t xml:space="preserve">целью реализации модели является формирование готовности у будущих воспитателей к обучению детей в инклюзивной образовательной среде. Цель конкретизируется следующими задачами: </w:t>
      </w:r>
    </w:p>
    <w:p w14:paraId="01C8B023" w14:textId="77777777" w:rsidR="006C0F4F" w:rsidRDefault="006C0F4F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CA5E96">
        <w:rPr>
          <w:sz w:val="28"/>
        </w:rPr>
        <w:t xml:space="preserve"> </w:t>
      </w:r>
      <w:r w:rsidR="001D3F22">
        <w:rPr>
          <w:sz w:val="28"/>
        </w:rPr>
        <w:t xml:space="preserve">сформировать устойчивый интерес и положительное отношение к инклюзивному образованию, </w:t>
      </w:r>
    </w:p>
    <w:p w14:paraId="0B19F108" w14:textId="77777777" w:rsidR="006C0F4F" w:rsidRDefault="006C0F4F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-</w:t>
      </w:r>
      <w:r w:rsidR="00CA5E96">
        <w:rPr>
          <w:sz w:val="28"/>
        </w:rPr>
        <w:t xml:space="preserve"> </w:t>
      </w:r>
      <w:r>
        <w:rPr>
          <w:sz w:val="28"/>
        </w:rPr>
        <w:t xml:space="preserve">сформировать </w:t>
      </w:r>
      <w:r w:rsidR="001D3F22">
        <w:rPr>
          <w:sz w:val="28"/>
        </w:rPr>
        <w:t>мотивацию к получению знаний в области инклюзивного дошкольного образования,</w:t>
      </w:r>
    </w:p>
    <w:p w14:paraId="7D4069DD" w14:textId="77777777" w:rsidR="00CA5E96" w:rsidRDefault="006C0F4F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-</w:t>
      </w:r>
      <w:r w:rsidR="00CA5E96">
        <w:rPr>
          <w:sz w:val="28"/>
        </w:rPr>
        <w:t xml:space="preserve"> обеспечить применение знаний</w:t>
      </w:r>
      <w:r w:rsidR="001D3F22">
        <w:rPr>
          <w:sz w:val="28"/>
        </w:rPr>
        <w:t xml:space="preserve"> на практике и как следствие в будущей профессиональной деятельности. </w:t>
      </w:r>
    </w:p>
    <w:p w14:paraId="2B2A4FB1" w14:textId="77777777" w:rsidR="00D7392A" w:rsidRDefault="001D3F2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Решение данных задач обеспечивает процесс формирования готовности будущих воспитателей к обучению детей в инклюзивной образовательной среде. </w:t>
      </w:r>
    </w:p>
    <w:p w14:paraId="11401325" w14:textId="77777777" w:rsidR="00D7392A" w:rsidRDefault="001D3F22">
      <w:pPr>
        <w:spacing w:line="360" w:lineRule="auto"/>
        <w:ind w:firstLine="709"/>
        <w:jc w:val="both"/>
        <w:rPr>
          <w:sz w:val="28"/>
        </w:rPr>
      </w:pPr>
      <w:r>
        <w:rPr>
          <w:b/>
          <w:sz w:val="28"/>
        </w:rPr>
        <w:lastRenderedPageBreak/>
        <w:t>Содержательный блок</w:t>
      </w:r>
      <w:r>
        <w:rPr>
          <w:sz w:val="28"/>
        </w:rPr>
        <w:t xml:space="preserve"> включает в себя: </w:t>
      </w:r>
      <w:r>
        <w:rPr>
          <w:i/>
          <w:sz w:val="28"/>
        </w:rPr>
        <w:t>методологическую основу</w:t>
      </w:r>
      <w:r>
        <w:rPr>
          <w:sz w:val="28"/>
        </w:rPr>
        <w:t xml:space="preserve">, которая определяет теоретико-методологическую базу формирования готовности будущих воспитателей к моделированию инклюзивной образовательной среды учреждения дошкольного образования: системно-деятельностный подход, который позволяет отследить взаимосвязь всех структурных элементов готовности к обучению детей в инклюзивной образовательной среде, и личностно-ориентированный, позволяющий сгенерировать </w:t>
      </w:r>
      <w:r>
        <w:rPr>
          <w:sz w:val="28"/>
          <w:highlight w:val="white"/>
        </w:rPr>
        <w:t>субъектный опыт каждого учащегося, сначала раскрыть его, а затем согласовать с содержанием программы обучения.</w:t>
      </w:r>
      <w:r>
        <w:rPr>
          <w:sz w:val="28"/>
        </w:rPr>
        <w:t xml:space="preserve"> </w:t>
      </w:r>
    </w:p>
    <w:p w14:paraId="622B1DC0" w14:textId="77777777" w:rsidR="00286E16" w:rsidRDefault="001D3F2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Данный блок отражает </w:t>
      </w:r>
      <w:r>
        <w:rPr>
          <w:i/>
          <w:sz w:val="28"/>
        </w:rPr>
        <w:t xml:space="preserve">структуру инклюзивной образовательной среды учреждения дошкольного образования, </w:t>
      </w:r>
      <w:r>
        <w:rPr>
          <w:sz w:val="28"/>
        </w:rPr>
        <w:t xml:space="preserve">которая включает структурно-предметный компонент: организация пространства и обеспечение его оборудованием, средствами обучения детей; </w:t>
      </w:r>
    </w:p>
    <w:p w14:paraId="2B212824" w14:textId="77777777" w:rsidR="00286E16" w:rsidRDefault="001D3F2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социальный компонент: эмоциональная устойчивость педагога, конструирование прямой и обратной связи с законными представителями детей, «гладкая» коммуникация между участниками образовательного процесса, эмпатия и толерантное отношение к воспитанникам с особенностями психофизического развития; </w:t>
      </w:r>
    </w:p>
    <w:p w14:paraId="320DBB4E" w14:textId="77777777" w:rsidR="00286E16" w:rsidRDefault="001D3F2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психодидактический компонент: содержание и методы обучения в инклюзивной группе. </w:t>
      </w:r>
    </w:p>
    <w:p w14:paraId="53D76B16" w14:textId="77777777" w:rsidR="00D7392A" w:rsidRDefault="001D3F22">
      <w:pPr>
        <w:spacing w:line="360" w:lineRule="auto"/>
        <w:ind w:firstLine="709"/>
        <w:jc w:val="both"/>
        <w:rPr>
          <w:sz w:val="28"/>
          <w:highlight w:val="yellow"/>
        </w:rPr>
      </w:pPr>
      <w:r>
        <w:rPr>
          <w:sz w:val="28"/>
        </w:rPr>
        <w:t>Представлены</w:t>
      </w:r>
      <w:r>
        <w:rPr>
          <w:i/>
          <w:sz w:val="28"/>
        </w:rPr>
        <w:t xml:space="preserve"> компоненты готовности к обучению будущих воспитателей к моделированию инклюзивной образовательной среды учреждения дошкольного образования: </w:t>
      </w:r>
      <w:r>
        <w:rPr>
          <w:sz w:val="28"/>
        </w:rPr>
        <w:t xml:space="preserve">мотивационный, эмоционально-волевой, теоретический, практический. </w:t>
      </w:r>
    </w:p>
    <w:p w14:paraId="0A341D56" w14:textId="77777777" w:rsidR="00286E16" w:rsidRDefault="001D3F22">
      <w:pPr>
        <w:spacing w:line="360" w:lineRule="auto"/>
        <w:ind w:firstLine="709"/>
        <w:jc w:val="both"/>
        <w:rPr>
          <w:sz w:val="28"/>
        </w:rPr>
      </w:pPr>
      <w:r>
        <w:rPr>
          <w:b/>
          <w:sz w:val="28"/>
        </w:rPr>
        <w:t>Организационный блок</w:t>
      </w:r>
      <w:r>
        <w:rPr>
          <w:sz w:val="28"/>
        </w:rPr>
        <w:t xml:space="preserve"> включает в себя виды деятельности учащихся, формы и методы педагогической поддержки формирования готовности к обучению детей в инклюзивной образовательной среде, педагогические условия, реализация которых обеспечит </w:t>
      </w:r>
      <w:r>
        <w:rPr>
          <w:sz w:val="28"/>
        </w:rPr>
        <w:lastRenderedPageBreak/>
        <w:t xml:space="preserve">совершенствование функционирования учебного процесса, и дидактическое обеспечение образовательного процесса (аудиовизуальные: видео, мультимедийные презентации; цифровые: обучающий интерактивный квест, сайты, программы сети Интернет). Наиболее эффективными </w:t>
      </w:r>
      <w:r>
        <w:rPr>
          <w:i/>
          <w:sz w:val="28"/>
        </w:rPr>
        <w:t>формами</w:t>
      </w:r>
      <w:r>
        <w:rPr>
          <w:sz w:val="28"/>
        </w:rPr>
        <w:t xml:space="preserve"> организации работы по формированию готовности к моделированию инклюзивной образовательной среды считаем учебные занятия проблемного характера, с ошибками, занятия-исследования, занятия моделирования, которые подразумевают замену строго регламентированных контролируемых способов организации педагогического процесса способами организации педагогического процесса творческими, развивающими, активизирующими личность способами, а позиции педагога и обучающегося преобразуются в личностно-равноправные, в позиции сотрудничества. </w:t>
      </w:r>
    </w:p>
    <w:p w14:paraId="0C5626C4" w14:textId="77777777" w:rsidR="00D7392A" w:rsidRDefault="001D3F2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Для реализации содержания отобраны следующие взаимодополняющие, соответствующие возрасту и возможностям обучающихся, учитывающие условия и время обучения </w:t>
      </w:r>
      <w:r>
        <w:rPr>
          <w:i/>
          <w:sz w:val="28"/>
        </w:rPr>
        <w:t>методы</w:t>
      </w:r>
      <w:r>
        <w:rPr>
          <w:sz w:val="28"/>
        </w:rPr>
        <w:t xml:space="preserve">: </w:t>
      </w:r>
      <w:bookmarkStart w:id="0" w:name="_Hlk130241088"/>
      <w:r>
        <w:rPr>
          <w:sz w:val="28"/>
        </w:rPr>
        <w:t>самопознания (самонаблюдение, рефлексия, самоанализ, самокоррекция, моделирование); активного обучения (проблемная беседа, интеллектуальный штурм, дискуссия, взаимообучение, анализ конкретных ситуаций, решение педагогических задач, имитационные упражнения, деловые и ролевые игры); практического обучения (</w:t>
      </w:r>
      <w:r>
        <w:rPr>
          <w:sz w:val="28"/>
          <w:highlight w:val="white"/>
        </w:rPr>
        <w:t>анализ ситуаций, решение ситуационных задач, выполнение практических заданий в процессе практики, деловые игры</w:t>
      </w:r>
      <w:r>
        <w:rPr>
          <w:sz w:val="28"/>
        </w:rPr>
        <w:t>).</w:t>
      </w:r>
      <w:bookmarkEnd w:id="0"/>
      <w:r>
        <w:rPr>
          <w:sz w:val="28"/>
        </w:rPr>
        <w:t xml:space="preserve"> Дидактические материалы представлены в виде обучающего квеста, включающего теоретический материал (текст, мультимедийные презентации), задания для учащихся (направленные на моделирование, проектирование, реализацию творческого потенциала), контрольно-обучающие тесты. </w:t>
      </w:r>
    </w:p>
    <w:p w14:paraId="6019DB5B" w14:textId="77777777" w:rsidR="00D7392A" w:rsidRDefault="001D3F22">
      <w:pPr>
        <w:spacing w:line="360" w:lineRule="auto"/>
        <w:ind w:firstLine="709"/>
        <w:jc w:val="both"/>
        <w:rPr>
          <w:sz w:val="28"/>
        </w:rPr>
      </w:pPr>
      <w:r>
        <w:rPr>
          <w:b/>
          <w:sz w:val="28"/>
        </w:rPr>
        <w:lastRenderedPageBreak/>
        <w:t xml:space="preserve">Результативно-критериальный блок </w:t>
      </w:r>
      <w:r>
        <w:rPr>
          <w:sz w:val="28"/>
        </w:rPr>
        <w:t xml:space="preserve">имеет определенную нагрузку, связанную с диагностикой и коррекцией. Диагностика готовности будущих воспитателей к моделированию инклюзивной образовательной среды учреждения дошкольного образования позволяет определить уровень сформированной готовности на основе заданных ею показателей: опыт общения с детьми с особыми образовательными потребностями, желание с ними работать, отношение к инклюзивному образованию, теоретические представления о категориях воспитанников с особыми образовательными потребностями, о их психолого-педагогических характеристиках, представления об организации обучения детей с особыми образовательными потребностями. Коррекция в свою очередь направлена на достижение запланированного результата посредством создания условий, применения методов, форм, дидактического обеспечения. Данный компонент объединяет в себе критерии, показатели и уровни показателей готовности будущих воспитателей к моделированию инклюзивной образовательной среды, а также прогнозируемый результат работы. Изучение готовности учащихся к моделированию инклюзивной образовательной среды позволило выделить в ее структуре четыре компонента: внутренние: направленность и отношение; внешние: информированность, практическая направленность – которые преобразованы в критерии оценки эффективности формирования готовности будущих воспитателей к моделированию инклюзивной образовательной среды учреждения дошкольного образования. Каждый критерий включает ряд показателей. Для критерия </w:t>
      </w:r>
      <w:r>
        <w:rPr>
          <w:i/>
          <w:sz w:val="28"/>
        </w:rPr>
        <w:t>направленности</w:t>
      </w:r>
      <w:r>
        <w:rPr>
          <w:sz w:val="28"/>
        </w:rPr>
        <w:t xml:space="preserve"> определены следующие показатели: внутренняя установка, желание, осознанность. Критерий </w:t>
      </w:r>
      <w:r>
        <w:rPr>
          <w:i/>
          <w:sz w:val="28"/>
        </w:rPr>
        <w:t>отношение</w:t>
      </w:r>
      <w:r>
        <w:rPr>
          <w:sz w:val="28"/>
        </w:rPr>
        <w:t xml:space="preserve"> включает такие показатели, как устойчивый эмоциональный фон, целеустремленность, уважение личности ребенка. Критерий </w:t>
      </w:r>
      <w:r>
        <w:rPr>
          <w:i/>
          <w:sz w:val="28"/>
        </w:rPr>
        <w:t>информированность</w:t>
      </w:r>
      <w:r>
        <w:rPr>
          <w:sz w:val="28"/>
        </w:rPr>
        <w:t xml:space="preserve"> – владение информацией в </w:t>
      </w:r>
      <w:r>
        <w:rPr>
          <w:sz w:val="28"/>
        </w:rPr>
        <w:lastRenderedPageBreak/>
        <w:t xml:space="preserve">области инклюзивного образования, особых образовательных потребностей воспитанников. Критерий </w:t>
      </w:r>
      <w:r>
        <w:rPr>
          <w:i/>
          <w:sz w:val="28"/>
        </w:rPr>
        <w:t>практическая направленность или адаптивность</w:t>
      </w:r>
      <w:r>
        <w:rPr>
          <w:sz w:val="28"/>
        </w:rPr>
        <w:t xml:space="preserve"> – формирующие, моделирующие, корректирующие умения. </w:t>
      </w:r>
    </w:p>
    <w:p w14:paraId="5B012E10" w14:textId="77777777" w:rsidR="00D7392A" w:rsidRDefault="001D3F2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О результатах формирования готовности к моделированию инклюзивной образовательной среды свидетельствует позитивная динамика, которая фиксируется с помощью уровней: низкого, среднего, достаточного, высокого. В качестве результата прогнозируется достижение высокого уровня сформированности готовности будущих воспитателей к обучению детей в инклюзивной образовательной среде учреждения дошкольного образования, характеризующегося устойчивым положительным отношением к личности каждого ребенка группы УДО, в том числе с особыми образовательными потребностями, глубокими теоретическими знаниями в области инклюзивного образования, умением воспитателя организовать компоненты инклюзивной образовательной среды, и осуществить в ней образовательный процесс с учетом образовательных потребностей всех детей. </w:t>
      </w:r>
    </w:p>
    <w:p w14:paraId="57510D41" w14:textId="654F7EC1" w:rsidR="00D7392A" w:rsidRDefault="001D3F22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Задачи э</w:t>
      </w:r>
      <w:r w:rsidR="00286E16">
        <w:rPr>
          <w:sz w:val="28"/>
        </w:rPr>
        <w:t>кспериментальной деятельности в Оршанском колледже ВГУ имени П.М. Машерова</w:t>
      </w:r>
      <w:r w:rsidR="007A65B9">
        <w:rPr>
          <w:sz w:val="28"/>
        </w:rPr>
        <w:t xml:space="preserve"> на 202</w:t>
      </w:r>
      <w:r w:rsidR="008C2D38">
        <w:rPr>
          <w:sz w:val="28"/>
        </w:rPr>
        <w:t>6</w:t>
      </w:r>
      <w:r w:rsidR="007A65B9">
        <w:rPr>
          <w:sz w:val="28"/>
        </w:rPr>
        <w:t>-202</w:t>
      </w:r>
      <w:r w:rsidR="00C20079">
        <w:rPr>
          <w:sz w:val="28"/>
        </w:rPr>
        <w:t>6</w:t>
      </w:r>
      <w:r w:rsidR="008C2D38">
        <w:rPr>
          <w:sz w:val="28"/>
        </w:rPr>
        <w:t>7</w:t>
      </w:r>
      <w:r w:rsidR="007A65B9">
        <w:rPr>
          <w:sz w:val="28"/>
        </w:rPr>
        <w:t>учебный год</w:t>
      </w:r>
    </w:p>
    <w:p w14:paraId="5B76509A" w14:textId="77777777" w:rsidR="00D7392A" w:rsidRDefault="00D7392A">
      <w:pPr>
        <w:widowControl w:val="0"/>
        <w:ind w:firstLine="567"/>
        <w:jc w:val="both"/>
        <w:rPr>
          <w:sz w:val="28"/>
        </w:rPr>
      </w:pPr>
    </w:p>
    <w:tbl>
      <w:tblPr>
        <w:tblW w:w="949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9"/>
        <w:gridCol w:w="2849"/>
        <w:gridCol w:w="1820"/>
        <w:gridCol w:w="2430"/>
      </w:tblGrid>
      <w:tr w:rsidR="00D7392A" w14:paraId="7E61D601" w14:textId="77777777" w:rsidTr="00286E16">
        <w:trPr>
          <w:trHeight w:val="322"/>
          <w:tblHeader/>
        </w:trPr>
        <w:tc>
          <w:tcPr>
            <w:tcW w:w="2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F038D" w14:textId="77777777" w:rsidR="00D7392A" w:rsidRDefault="001D3F22">
            <w:pPr>
              <w:jc w:val="center"/>
            </w:pPr>
            <w:r>
              <w:t>Название</w:t>
            </w:r>
          </w:p>
          <w:p w14:paraId="26382FBC" w14:textId="77777777" w:rsidR="00D7392A" w:rsidRDefault="001D3F22">
            <w:pPr>
              <w:jc w:val="center"/>
            </w:pPr>
            <w:r>
              <w:t>этапа</w:t>
            </w:r>
          </w:p>
        </w:tc>
        <w:tc>
          <w:tcPr>
            <w:tcW w:w="2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C0E45" w14:textId="77777777" w:rsidR="00D7392A" w:rsidRDefault="001D3F22">
            <w:pPr>
              <w:jc w:val="center"/>
            </w:pPr>
            <w:r>
              <w:t>Содержание работы</w:t>
            </w:r>
          </w:p>
          <w:p w14:paraId="1C0C5824" w14:textId="77777777" w:rsidR="00D7392A" w:rsidRDefault="001D3F22">
            <w:pPr>
              <w:jc w:val="center"/>
            </w:pPr>
            <w:r>
              <w:t xml:space="preserve"> (мероприятия)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E2636" w14:textId="77777777" w:rsidR="00D7392A" w:rsidRDefault="001D3F22">
            <w:pPr>
              <w:jc w:val="center"/>
            </w:pPr>
            <w:r>
              <w:t>Сроки</w:t>
            </w:r>
            <w:r>
              <w:br/>
              <w:t>проведения</w:t>
            </w:r>
          </w:p>
        </w:tc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CA3E1" w14:textId="77777777" w:rsidR="00D7392A" w:rsidRDefault="001D3F22">
            <w:pPr>
              <w:jc w:val="center"/>
            </w:pPr>
            <w:r>
              <w:t>Форма</w:t>
            </w:r>
          </w:p>
          <w:p w14:paraId="4197ECC5" w14:textId="77777777" w:rsidR="00D7392A" w:rsidRDefault="001D3F22">
            <w:pPr>
              <w:jc w:val="center"/>
            </w:pPr>
            <w:r>
              <w:t xml:space="preserve"> представления </w:t>
            </w:r>
          </w:p>
          <w:p w14:paraId="7C63091F" w14:textId="77777777" w:rsidR="00D7392A" w:rsidRDefault="001D3F22">
            <w:pPr>
              <w:jc w:val="center"/>
            </w:pPr>
            <w:r>
              <w:t>результатов</w:t>
            </w:r>
          </w:p>
        </w:tc>
      </w:tr>
      <w:tr w:rsidR="00D7392A" w14:paraId="35940EBB" w14:textId="77777777" w:rsidTr="00286E16">
        <w:trPr>
          <w:trHeight w:val="276"/>
          <w:tblHeader/>
        </w:trPr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BEC5D" w14:textId="77777777" w:rsidR="00D7392A" w:rsidRDefault="00D7392A"/>
        </w:tc>
        <w:tc>
          <w:tcPr>
            <w:tcW w:w="2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752FA" w14:textId="77777777" w:rsidR="00D7392A" w:rsidRDefault="00D7392A"/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6F438" w14:textId="77777777" w:rsidR="00D7392A" w:rsidRDefault="00D7392A"/>
        </w:tc>
        <w:tc>
          <w:tcPr>
            <w:tcW w:w="2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3F969" w14:textId="77777777" w:rsidR="00D7392A" w:rsidRDefault="00D7392A"/>
        </w:tc>
      </w:tr>
      <w:tr w:rsidR="00D7392A" w14:paraId="10AF4192" w14:textId="77777777" w:rsidTr="00286E16">
        <w:trPr>
          <w:trHeight w:val="376"/>
        </w:trPr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5F0C2" w14:textId="77777777" w:rsidR="00D7392A" w:rsidRDefault="001D3F22">
            <w:pPr>
              <w:jc w:val="center"/>
            </w:pPr>
            <w:r>
              <w:t>1.Организационный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1E744" w14:textId="77777777" w:rsidR="00D7392A" w:rsidRDefault="001D3F22">
            <w:pPr>
              <w:spacing w:after="160" w:line="264" w:lineRule="auto"/>
              <w:ind w:left="-57" w:right="-57"/>
            </w:pPr>
            <w:r>
              <w:t>Подготовка приказа по УО об экспериментальной деятельности (далее – ЭД).</w:t>
            </w:r>
          </w:p>
          <w:p w14:paraId="3786BAE2" w14:textId="77777777" w:rsidR="00D7392A" w:rsidRDefault="001D3F22">
            <w:pPr>
              <w:spacing w:after="160" w:line="264" w:lineRule="auto"/>
              <w:ind w:left="-57" w:right="-57"/>
            </w:pPr>
            <w:r>
              <w:t>Разработка, согласование календарного плана на учебный год.</w:t>
            </w:r>
          </w:p>
          <w:p w14:paraId="46BC41A0" w14:textId="6F2F531D" w:rsidR="00D7392A" w:rsidRDefault="001D3F22" w:rsidP="006820BF">
            <w:pPr>
              <w:spacing w:after="160" w:line="264" w:lineRule="auto"/>
              <w:ind w:left="-57" w:right="-57"/>
            </w:pPr>
            <w:r>
              <w:t xml:space="preserve">Подготовка материальной базы ЭД, </w:t>
            </w:r>
            <w:r w:rsidR="00B27B5C">
              <w:t>продолжить организацию</w:t>
            </w:r>
            <w:r>
              <w:t xml:space="preserve"> работы с социальными партнерами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E6294" w14:textId="6178FDB8" w:rsidR="00D7392A" w:rsidRDefault="001D3F22">
            <w:pPr>
              <w:jc w:val="center"/>
            </w:pPr>
            <w:r>
              <w:t>Сентябрь</w:t>
            </w:r>
            <w:r w:rsidR="00DD3DB6">
              <w:t xml:space="preserve"> </w:t>
            </w:r>
            <w:r>
              <w:t>202</w:t>
            </w:r>
            <w:r w:rsidR="003E3D09"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89E3B" w14:textId="77777777" w:rsidR="00D7392A" w:rsidRDefault="001D3F22">
            <w:pPr>
              <w:widowControl w:val="0"/>
            </w:pPr>
            <w:r>
              <w:t>Приказ об экспериментальной деятельности,</w:t>
            </w:r>
          </w:p>
          <w:p w14:paraId="212B2ECD" w14:textId="77777777" w:rsidR="00D7392A" w:rsidRDefault="001D3F22">
            <w:pPr>
              <w:jc w:val="both"/>
            </w:pPr>
            <w:r>
              <w:t>программа эксперимента</w:t>
            </w:r>
          </w:p>
        </w:tc>
      </w:tr>
      <w:tr w:rsidR="00D7392A" w14:paraId="510F9C8F" w14:textId="77777777" w:rsidTr="00286E16">
        <w:trPr>
          <w:trHeight w:val="376"/>
        </w:trPr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34260" w14:textId="77777777" w:rsidR="00D7392A" w:rsidRDefault="001D3F22">
            <w:pPr>
              <w:jc w:val="center"/>
            </w:pPr>
            <w:r>
              <w:lastRenderedPageBreak/>
              <w:t>2.Прогностично-проектировочный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62988" w14:textId="1DA3269D" w:rsidR="00D7392A" w:rsidRDefault="006820BF">
            <w:pPr>
              <w:widowControl w:val="0"/>
            </w:pPr>
            <w:r>
              <w:t xml:space="preserve">Продолжить </w:t>
            </w:r>
          </w:p>
          <w:p w14:paraId="4B33F2EA" w14:textId="6A7C7637" w:rsidR="00D7392A" w:rsidRDefault="006820BF">
            <w:pPr>
              <w:spacing w:after="160" w:line="264" w:lineRule="auto"/>
            </w:pPr>
            <w:r>
              <w:t>и</w:t>
            </w:r>
            <w:r w:rsidR="001D3F22">
              <w:t>зучение теоретических исследований по теме проекта: «Апробация модели формирования готовности будущих воспитателей к моделированию инклюзивной образовательной среды учреждения дошкольного образования».</w:t>
            </w:r>
          </w:p>
          <w:p w14:paraId="22FAD0CE" w14:textId="7F53701E" w:rsidR="00D7392A" w:rsidRDefault="00B27B5C">
            <w:pPr>
              <w:widowControl w:val="0"/>
              <w:spacing w:after="160" w:line="264" w:lineRule="auto"/>
            </w:pPr>
            <w:r>
              <w:t>Продолжить внедрение</w:t>
            </w:r>
            <w:r w:rsidR="001D3F22">
              <w:t xml:space="preserve"> модели формирования готовности будущих воспитателей к моделированию инклюзивной образовательной среды учреждения дошкольного образования.</w:t>
            </w:r>
          </w:p>
          <w:p w14:paraId="641F00E3" w14:textId="77777777" w:rsidR="00D7392A" w:rsidRDefault="001D3F22">
            <w:pPr>
              <w:widowControl w:val="0"/>
              <w:spacing w:after="160" w:line="264" w:lineRule="auto"/>
            </w:pPr>
            <w:r>
              <w:t>Прогнозирование возможных положительных результатов.</w:t>
            </w:r>
          </w:p>
          <w:p w14:paraId="1471F4EF" w14:textId="27539C35" w:rsidR="00D7392A" w:rsidRDefault="00D7392A">
            <w:pPr>
              <w:spacing w:after="160" w:line="264" w:lineRule="auto"/>
              <w:ind w:left="-57" w:right="-57"/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E40F3" w14:textId="6B36D3DC" w:rsidR="00D7392A" w:rsidRDefault="001D3F22">
            <w:pPr>
              <w:jc w:val="center"/>
            </w:pPr>
            <w:r>
              <w:t>Ноябрь-декабрь 202</w:t>
            </w:r>
            <w:r w:rsidR="008C2D38"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E9918" w14:textId="77777777" w:rsidR="00D7392A" w:rsidRDefault="001D3F22">
            <w:pPr>
              <w:widowControl w:val="0"/>
              <w:spacing w:after="160" w:line="264" w:lineRule="auto"/>
            </w:pPr>
            <w:r>
              <w:t>Календарный план ЭД.</w:t>
            </w:r>
          </w:p>
          <w:p w14:paraId="7864206E" w14:textId="77777777" w:rsidR="00D7392A" w:rsidRDefault="001D3F22">
            <w:pPr>
              <w:widowControl w:val="0"/>
              <w:spacing w:after="160" w:line="264" w:lineRule="auto"/>
            </w:pPr>
            <w:r>
              <w:t>Аналитический обзор.</w:t>
            </w:r>
          </w:p>
          <w:p w14:paraId="343D1FC3" w14:textId="77777777" w:rsidR="00D7392A" w:rsidRDefault="001D3F22">
            <w:pPr>
              <w:widowControl w:val="0"/>
              <w:spacing w:after="160" w:line="264" w:lineRule="auto"/>
            </w:pPr>
            <w:r>
              <w:t>Банк данных по теме исследования.</w:t>
            </w:r>
          </w:p>
          <w:p w14:paraId="27F842CC" w14:textId="77777777" w:rsidR="00D7392A" w:rsidRDefault="001D3F22">
            <w:pPr>
              <w:widowControl w:val="0"/>
              <w:spacing w:after="160" w:line="264" w:lineRule="auto"/>
            </w:pPr>
            <w:r>
              <w:t>Модель формирования</w:t>
            </w:r>
            <w:r>
              <w:rPr>
                <w:color w:val="FF0000"/>
              </w:rPr>
              <w:t xml:space="preserve"> </w:t>
            </w:r>
            <w:r>
              <w:t>готовности будущих воспитателей к моделированию инклюзивной образовательной среды учреждения дошкольного образования.</w:t>
            </w:r>
          </w:p>
          <w:p w14:paraId="2841E4FA" w14:textId="77777777" w:rsidR="00D7392A" w:rsidRDefault="001D3F22">
            <w:pPr>
              <w:widowControl w:val="0"/>
              <w:spacing w:after="160" w:line="264" w:lineRule="auto"/>
            </w:pPr>
            <w:r>
              <w:t>Индивидуальный план работы педагога, осуществляющего ЭД по теме формирования готовности будущих воспитателей к моделированию инклюзивной образовательной среды учреждения дошкольного образования.</w:t>
            </w:r>
          </w:p>
          <w:p w14:paraId="02FA22A4" w14:textId="77777777" w:rsidR="00D7392A" w:rsidRDefault="001D3F22">
            <w:pPr>
              <w:widowControl w:val="0"/>
            </w:pPr>
            <w:r>
              <w:t>Промежуточные отчеты, дневники</w:t>
            </w:r>
          </w:p>
        </w:tc>
      </w:tr>
      <w:tr w:rsidR="00D7392A" w14:paraId="32046B4A" w14:textId="77777777" w:rsidTr="00286E16">
        <w:trPr>
          <w:trHeight w:val="376"/>
        </w:trPr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5EF85" w14:textId="77777777" w:rsidR="00D7392A" w:rsidRDefault="001D3F22">
            <w:pPr>
              <w:jc w:val="center"/>
            </w:pPr>
            <w:r>
              <w:t>3. Практический этап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1267E" w14:textId="2ADBC972" w:rsidR="003E3D09" w:rsidRPr="003E3D09" w:rsidRDefault="003E3D09" w:rsidP="003E3D09">
            <w:pPr>
              <w:widowControl w:val="0"/>
              <w:spacing w:after="160" w:line="264" w:lineRule="auto"/>
            </w:pPr>
            <w:r>
              <w:t xml:space="preserve">Внедрение учебного предмета </w:t>
            </w:r>
            <w:r w:rsidRPr="003E3D09">
              <w:t>«Обучение детей в инклюзивной образовательной среде учреждения дошкольного образования»</w:t>
            </w:r>
            <w:r>
              <w:t xml:space="preserve"> </w:t>
            </w:r>
            <w:r w:rsidRPr="003E3D09">
              <w:lastRenderedPageBreak/>
              <w:t xml:space="preserve">профессионального компонента учебного плана учреждения образования по специальности  5-04-0112-01  «Дошкольное образование».      </w:t>
            </w:r>
          </w:p>
          <w:p w14:paraId="652AD6D4" w14:textId="77777777" w:rsidR="00D7392A" w:rsidRDefault="001D3F22">
            <w:pPr>
              <w:widowControl w:val="0"/>
              <w:spacing w:after="160" w:line="264" w:lineRule="auto"/>
            </w:pPr>
            <w:r>
              <w:t xml:space="preserve">Отслеживание и предварительная оценка результатов, </w:t>
            </w:r>
          </w:p>
          <w:p w14:paraId="52E16A72" w14:textId="79AA60B2" w:rsidR="00D7392A" w:rsidRDefault="001D3F22" w:rsidP="003E3D09">
            <w:pPr>
              <w:widowControl w:val="0"/>
              <w:spacing w:after="160" w:line="264" w:lineRule="auto"/>
            </w:pPr>
            <w:r>
              <w:t>Регулирование и коррекция (при необходимости) применяемых подходов.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D71C7" w14:textId="75CD75B4" w:rsidR="00D7392A" w:rsidRDefault="003E3D09" w:rsidP="003E3D09">
            <w:pPr>
              <w:jc w:val="center"/>
            </w:pPr>
            <w:r>
              <w:lastRenderedPageBreak/>
              <w:t>январь</w:t>
            </w:r>
            <w:r w:rsidR="007A65B9">
              <w:t xml:space="preserve"> – </w:t>
            </w:r>
            <w:r>
              <w:t>июнь</w:t>
            </w:r>
            <w:r w:rsidR="007A65B9">
              <w:t xml:space="preserve"> 202</w:t>
            </w:r>
            <w:r w:rsidR="008C2D38"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2BB60" w14:textId="77777777" w:rsidR="00D7392A" w:rsidRDefault="001D3F22">
            <w:pPr>
              <w:widowControl w:val="0"/>
              <w:spacing w:after="160" w:line="264" w:lineRule="auto"/>
            </w:pPr>
            <w:r>
              <w:t>Корректировка программы ЭД (по необходимости).</w:t>
            </w:r>
          </w:p>
          <w:p w14:paraId="1B9B5B25" w14:textId="77777777" w:rsidR="00D7392A" w:rsidRDefault="001D3F22">
            <w:pPr>
              <w:widowControl w:val="0"/>
              <w:spacing w:after="160" w:line="264" w:lineRule="auto"/>
            </w:pPr>
            <w:r>
              <w:t xml:space="preserve">Методические рекомендации по разработке материалов для </w:t>
            </w:r>
            <w:r>
              <w:lastRenderedPageBreak/>
              <w:t>осуществления ЭД по теме формирования готовности будущих воспитателей к моделированию инклюзивной образовательной среды учреждений дошкольного</w:t>
            </w:r>
          </w:p>
        </w:tc>
      </w:tr>
    </w:tbl>
    <w:p w14:paraId="6E94CF58" w14:textId="77777777" w:rsidR="00D7392A" w:rsidRDefault="00D7392A"/>
    <w:p w14:paraId="76AE28BF" w14:textId="5A562C2E" w:rsidR="00D7392A" w:rsidRDefault="001D3F22">
      <w:pPr>
        <w:ind w:firstLine="540"/>
        <w:jc w:val="both"/>
        <w:rPr>
          <w:sz w:val="28"/>
        </w:rPr>
      </w:pPr>
      <w:r>
        <w:rPr>
          <w:sz w:val="28"/>
        </w:rPr>
        <w:t>Критерии и показатели определения эффективности запланированной работы.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2"/>
        <w:gridCol w:w="141"/>
        <w:gridCol w:w="328"/>
        <w:gridCol w:w="4315"/>
      </w:tblGrid>
      <w:tr w:rsidR="00D7392A" w14:paraId="47B720F2" w14:textId="77777777">
        <w:tc>
          <w:tcPr>
            <w:tcW w:w="4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E2113" w14:textId="77777777" w:rsidR="00D7392A" w:rsidRDefault="001D3F2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4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788C7" w14:textId="77777777" w:rsidR="00D7392A" w:rsidRDefault="001D3F2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Показатели</w:t>
            </w:r>
          </w:p>
        </w:tc>
      </w:tr>
      <w:tr w:rsidR="00D7392A" w14:paraId="0895488F" w14:textId="77777777">
        <w:tc>
          <w:tcPr>
            <w:tcW w:w="4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7B7E8" w14:textId="77777777" w:rsidR="00D7392A" w:rsidRDefault="001D3F22">
            <w:pPr>
              <w:widowControl w:val="0"/>
            </w:pPr>
            <w:r>
              <w:t>Организационно-методическое обеспечение</w:t>
            </w:r>
          </w:p>
        </w:tc>
        <w:tc>
          <w:tcPr>
            <w:tcW w:w="4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730E0" w14:textId="77777777" w:rsidR="00D7392A" w:rsidRDefault="001D3F22">
            <w:pPr>
              <w:widowControl w:val="0"/>
            </w:pPr>
            <w:r>
              <w:t>Количество учебно-методических материалов, разработанных и апробированных в ходе эксперимента: образовательных программ, методических пособий, методических рекомендаций, практических пособий.</w:t>
            </w:r>
          </w:p>
          <w:p w14:paraId="287AC2F0" w14:textId="77777777" w:rsidR="00D7392A" w:rsidRDefault="001D3F22">
            <w:pPr>
              <w:widowControl w:val="0"/>
            </w:pPr>
            <w:r>
              <w:t>Мероприятия по теме экспериментальной деятельности.</w:t>
            </w:r>
          </w:p>
        </w:tc>
      </w:tr>
      <w:tr w:rsidR="00D7392A" w14:paraId="61A3D40B" w14:textId="77777777">
        <w:tc>
          <w:tcPr>
            <w:tcW w:w="4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D417B" w14:textId="77777777" w:rsidR="00D7392A" w:rsidRDefault="001D3F22">
            <w:pPr>
              <w:widowControl w:val="0"/>
            </w:pPr>
            <w:r>
              <w:t>Готовность будущих воспитателей к моделированию инклюзивной образовательной среды в учреждении дошкольного образования</w:t>
            </w:r>
          </w:p>
        </w:tc>
        <w:tc>
          <w:tcPr>
            <w:tcW w:w="4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5F9FB" w14:textId="77777777" w:rsidR="00D7392A" w:rsidRDefault="001D3F22">
            <w:pPr>
              <w:widowControl w:val="0"/>
            </w:pPr>
            <w:r>
              <w:t>Уровень готовности к моделированию инклюзивной образовательной среды УДО</w:t>
            </w:r>
          </w:p>
        </w:tc>
      </w:tr>
      <w:tr w:rsidR="00D7392A" w14:paraId="005346D6" w14:textId="77777777">
        <w:tc>
          <w:tcPr>
            <w:tcW w:w="4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A9D3C" w14:textId="77777777" w:rsidR="00D7392A" w:rsidRDefault="001D3F22">
            <w:pPr>
              <w:widowControl w:val="0"/>
              <w:rPr>
                <w:highlight w:val="yellow"/>
              </w:rPr>
            </w:pPr>
            <w:r>
              <w:t>Информационное сопровождение экспериментальной работы</w:t>
            </w:r>
          </w:p>
        </w:tc>
        <w:tc>
          <w:tcPr>
            <w:tcW w:w="4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EEE92" w14:textId="77777777" w:rsidR="00D7392A" w:rsidRDefault="001D3F22">
            <w:pPr>
              <w:widowControl w:val="0"/>
            </w:pPr>
            <w:r>
              <w:t>Публикации по теме эксперимента в научно-методических журналах, в СМИ: отражение результатов экспериментальной деятельности на сайте образовательного учреждения</w:t>
            </w:r>
          </w:p>
        </w:tc>
      </w:tr>
      <w:tr w:rsidR="00D7392A" w14:paraId="41D474C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315" w:type="dxa"/>
        </w:trPr>
        <w:tc>
          <w:tcPr>
            <w:tcW w:w="4502" w:type="dxa"/>
          </w:tcPr>
          <w:p w14:paraId="71C7D1C5" w14:textId="745395AA" w:rsidR="00D7392A" w:rsidRPr="005F4F36" w:rsidRDefault="001D3F22">
            <w:pPr>
              <w:jc w:val="both"/>
              <w:rPr>
                <w:sz w:val="28"/>
                <w:szCs w:val="28"/>
              </w:rPr>
            </w:pPr>
            <w:r w:rsidRPr="005F4F36">
              <w:rPr>
                <w:sz w:val="28"/>
                <w:szCs w:val="28"/>
              </w:rPr>
              <w:t xml:space="preserve">Директор </w:t>
            </w:r>
            <w:r w:rsidRPr="005F4F36">
              <w:rPr>
                <w:sz w:val="28"/>
                <w:szCs w:val="28"/>
              </w:rPr>
              <w:br/>
              <w:t xml:space="preserve">учреждения образования </w:t>
            </w:r>
          </w:p>
          <w:p w14:paraId="19C76BB6" w14:textId="77777777" w:rsidR="00D7392A" w:rsidRPr="00286E16" w:rsidRDefault="00286E16">
            <w:pPr>
              <w:jc w:val="both"/>
              <w:rPr>
                <w:sz w:val="22"/>
              </w:rPr>
            </w:pPr>
            <w:r w:rsidRPr="005F4F36">
              <w:rPr>
                <w:sz w:val="28"/>
                <w:szCs w:val="28"/>
              </w:rPr>
              <w:t>________                     Зулёв А.А.</w:t>
            </w:r>
          </w:p>
          <w:p w14:paraId="127BD573" w14:textId="3C92CF0A" w:rsidR="00D7392A" w:rsidRPr="00A22C3C" w:rsidRDefault="001D3F22">
            <w:pPr>
              <w:jc w:val="both"/>
              <w:rPr>
                <w:sz w:val="18"/>
                <w:szCs w:val="18"/>
              </w:rPr>
            </w:pPr>
            <w:r w:rsidRPr="00286E16">
              <w:rPr>
                <w:sz w:val="22"/>
              </w:rPr>
              <w:t xml:space="preserve">                                      </w:t>
            </w:r>
            <w:r w:rsidR="005F4F36">
              <w:rPr>
                <w:sz w:val="22"/>
              </w:rPr>
              <w:t xml:space="preserve">    </w:t>
            </w:r>
            <w:bookmarkStart w:id="1" w:name="_GoBack"/>
            <w:bookmarkEnd w:id="1"/>
            <w:r w:rsidRPr="00286E16">
              <w:rPr>
                <w:sz w:val="22"/>
              </w:rPr>
              <w:t xml:space="preserve">  </w:t>
            </w:r>
            <w:r w:rsidRPr="00A22C3C">
              <w:rPr>
                <w:sz w:val="18"/>
                <w:szCs w:val="18"/>
              </w:rPr>
              <w:t>Ф.И.О.</w:t>
            </w:r>
          </w:p>
        </w:tc>
        <w:tc>
          <w:tcPr>
            <w:tcW w:w="469" w:type="dxa"/>
            <w:gridSpan w:val="2"/>
          </w:tcPr>
          <w:p w14:paraId="33B85653" w14:textId="77777777" w:rsidR="00D7392A" w:rsidRDefault="00D7392A">
            <w:pPr>
              <w:tabs>
                <w:tab w:val="left" w:pos="3478"/>
              </w:tabs>
              <w:ind w:right="242"/>
              <w:rPr>
                <w:sz w:val="22"/>
              </w:rPr>
            </w:pPr>
          </w:p>
        </w:tc>
      </w:tr>
    </w:tbl>
    <w:p w14:paraId="1431F54C" w14:textId="77777777" w:rsidR="00D7392A" w:rsidRDefault="00D7392A" w:rsidP="00C30E87">
      <w:pPr>
        <w:pStyle w:val="2"/>
        <w:spacing w:before="0" w:after="0"/>
        <w:rPr>
          <w:sz w:val="26"/>
        </w:rPr>
      </w:pPr>
    </w:p>
    <w:sectPr w:rsidR="00D7392A" w:rsidSect="00A22C3C">
      <w:footerReference w:type="even" r:id="rId7"/>
      <w:footerReference w:type="default" r:id="rId8"/>
      <w:pgSz w:w="11906" w:h="16838"/>
      <w:pgMar w:top="1418" w:right="1418" w:bottom="1701" w:left="1418" w:header="709" w:footer="10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679FA" w14:textId="77777777" w:rsidR="00095CD8" w:rsidRDefault="00095CD8">
      <w:r>
        <w:separator/>
      </w:r>
    </w:p>
  </w:endnote>
  <w:endnote w:type="continuationSeparator" w:id="0">
    <w:p w14:paraId="2B2912C7" w14:textId="77777777" w:rsidR="00095CD8" w:rsidRDefault="00095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Narrow">
    <w:panose1 w:val="00000000000000000000"/>
    <w:charset w:val="00"/>
    <w:family w:val="roman"/>
    <w:notTrueType/>
    <w:pitch w:val="default"/>
  </w:font>
  <w:font w:name="a_AvanteB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A8AC5" w14:textId="7EC0F0E0" w:rsidR="00D7392A" w:rsidRDefault="001D3F22">
    <w:pPr>
      <w:framePr w:wrap="around" w:vAnchor="text" w:hAnchor="margin" w:xAlign="outside" w:y="1"/>
    </w:pPr>
    <w:r>
      <w:rPr>
        <w:rStyle w:val="afb"/>
      </w:rPr>
      <w:fldChar w:fldCharType="begin"/>
    </w:r>
    <w:r>
      <w:rPr>
        <w:rStyle w:val="afb"/>
      </w:rPr>
      <w:instrText xml:space="preserve">PAGE </w:instrText>
    </w:r>
    <w:r>
      <w:rPr>
        <w:rStyle w:val="afb"/>
      </w:rPr>
      <w:fldChar w:fldCharType="separate"/>
    </w:r>
    <w:r w:rsidR="005F4F36">
      <w:rPr>
        <w:rStyle w:val="afb"/>
        <w:noProof/>
      </w:rPr>
      <w:t>8</w:t>
    </w:r>
    <w:r>
      <w:rPr>
        <w:rStyle w:val="afb"/>
      </w:rPr>
      <w:fldChar w:fldCharType="end"/>
    </w:r>
  </w:p>
  <w:p w14:paraId="46CA80A8" w14:textId="77777777" w:rsidR="00D7392A" w:rsidRDefault="00D7392A">
    <w:pPr>
      <w:pStyle w:val="af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5CCA0" w14:textId="4DA271C3" w:rsidR="00D7392A" w:rsidRDefault="001D3F22">
    <w:pPr>
      <w:framePr w:wrap="around" w:vAnchor="text" w:hAnchor="margin" w:xAlign="outside" w:y="1"/>
    </w:pPr>
    <w:r>
      <w:rPr>
        <w:rStyle w:val="afb"/>
      </w:rPr>
      <w:fldChar w:fldCharType="begin"/>
    </w:r>
    <w:r>
      <w:rPr>
        <w:rStyle w:val="afb"/>
      </w:rPr>
      <w:instrText xml:space="preserve">PAGE </w:instrText>
    </w:r>
    <w:r>
      <w:rPr>
        <w:rStyle w:val="afb"/>
      </w:rPr>
      <w:fldChar w:fldCharType="separate"/>
    </w:r>
    <w:r w:rsidR="005F4F36">
      <w:rPr>
        <w:rStyle w:val="afb"/>
        <w:noProof/>
      </w:rPr>
      <w:t>9</w:t>
    </w:r>
    <w:r>
      <w:rPr>
        <w:rStyle w:val="afb"/>
      </w:rPr>
      <w:fldChar w:fldCharType="end"/>
    </w:r>
  </w:p>
  <w:p w14:paraId="54F7E09A" w14:textId="77777777" w:rsidR="00D7392A" w:rsidRDefault="00D7392A">
    <w:pPr>
      <w:pStyle w:val="afe"/>
      <w:ind w:right="360" w:firstLine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E0239" w14:textId="77777777" w:rsidR="00095CD8" w:rsidRDefault="00095CD8">
      <w:r>
        <w:separator/>
      </w:r>
    </w:p>
  </w:footnote>
  <w:footnote w:type="continuationSeparator" w:id="0">
    <w:p w14:paraId="13B30359" w14:textId="77777777" w:rsidR="00095CD8" w:rsidRDefault="00095C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7392A"/>
    <w:rsid w:val="00095CD8"/>
    <w:rsid w:val="000A577C"/>
    <w:rsid w:val="00151570"/>
    <w:rsid w:val="00160D30"/>
    <w:rsid w:val="001D3F22"/>
    <w:rsid w:val="00286E16"/>
    <w:rsid w:val="00333C30"/>
    <w:rsid w:val="00337E66"/>
    <w:rsid w:val="003E3D09"/>
    <w:rsid w:val="004F172A"/>
    <w:rsid w:val="005F4F36"/>
    <w:rsid w:val="00654ADF"/>
    <w:rsid w:val="006820BF"/>
    <w:rsid w:val="006C0F4F"/>
    <w:rsid w:val="007A65B9"/>
    <w:rsid w:val="008C2D38"/>
    <w:rsid w:val="00944A7E"/>
    <w:rsid w:val="00975E96"/>
    <w:rsid w:val="009C652A"/>
    <w:rsid w:val="00A22C3C"/>
    <w:rsid w:val="00B27B5C"/>
    <w:rsid w:val="00B433DC"/>
    <w:rsid w:val="00C20079"/>
    <w:rsid w:val="00C30E87"/>
    <w:rsid w:val="00C70220"/>
    <w:rsid w:val="00CA5E96"/>
    <w:rsid w:val="00D522DD"/>
    <w:rsid w:val="00D7392A"/>
    <w:rsid w:val="00DD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DF21B6"/>
  <w15:docId w15:val="{8B5843D7-B2C1-4369-AB43-541F52453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567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spacing w:line="360" w:lineRule="auto"/>
      <w:ind w:firstLine="851"/>
      <w:jc w:val="both"/>
      <w:outlineLvl w:val="5"/>
    </w:pPr>
    <w:rPr>
      <w:sz w:val="32"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060"/>
      </w:tabs>
    </w:pPr>
  </w:style>
  <w:style w:type="character" w:customStyle="1" w:styleId="22">
    <w:name w:val="Оглавление 2 Знак"/>
    <w:basedOn w:val="11"/>
    <w:link w:val="21"/>
    <w:rPr>
      <w:sz w:val="24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1"/>
    <w:link w:val="a3"/>
    <w:rPr>
      <w:rFonts w:ascii="Tahoma" w:hAnsi="Tahoma"/>
      <w:sz w:val="16"/>
    </w:rPr>
  </w:style>
  <w:style w:type="paragraph" w:customStyle="1" w:styleId="12">
    <w:name w:val="З_1"/>
    <w:basedOn w:val="a"/>
    <w:link w:val="13"/>
    <w:pPr>
      <w:spacing w:before="720" w:after="360"/>
      <w:jc w:val="center"/>
    </w:pPr>
    <w:rPr>
      <w:rFonts w:ascii="Futura Narrow" w:hAnsi="Futura Narrow"/>
      <w:b/>
      <w:sz w:val="36"/>
    </w:rPr>
  </w:style>
  <w:style w:type="character" w:customStyle="1" w:styleId="13">
    <w:name w:val="З_1"/>
    <w:basedOn w:val="11"/>
    <w:link w:val="12"/>
    <w:rPr>
      <w:rFonts w:ascii="Futura Narrow" w:hAnsi="Futura Narrow"/>
      <w:b/>
      <w:sz w:val="36"/>
    </w:rPr>
  </w:style>
  <w:style w:type="paragraph" w:customStyle="1" w:styleId="fake-non-breaking-space">
    <w:name w:val="fake-non-breaking-space"/>
    <w:link w:val="fake-non-breaking-space0"/>
  </w:style>
  <w:style w:type="character" w:customStyle="1" w:styleId="fake-non-breaking-space0">
    <w:name w:val="fake-non-breaking-space"/>
    <w:link w:val="fake-non-breaking-space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23">
    <w:name w:val="2"/>
    <w:basedOn w:val="12"/>
    <w:link w:val="24"/>
    <w:pPr>
      <w:spacing w:before="0" w:after="120"/>
    </w:pPr>
    <w:rPr>
      <w:rFonts w:ascii="a_AvanteBs" w:hAnsi="a_AvanteBs"/>
      <w:sz w:val="28"/>
    </w:rPr>
  </w:style>
  <w:style w:type="character" w:customStyle="1" w:styleId="24">
    <w:name w:val="2"/>
    <w:basedOn w:val="13"/>
    <w:link w:val="23"/>
    <w:rPr>
      <w:rFonts w:ascii="a_AvanteBs" w:hAnsi="a_AvanteBs"/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List Paragraph"/>
    <w:basedOn w:val="a"/>
    <w:link w:val="a6"/>
    <w:pPr>
      <w:spacing w:line="360" w:lineRule="exact"/>
      <w:ind w:left="720" w:firstLine="709"/>
      <w:contextualSpacing/>
      <w:jc w:val="both"/>
    </w:pPr>
    <w:rPr>
      <w:sz w:val="28"/>
    </w:rPr>
  </w:style>
  <w:style w:type="character" w:customStyle="1" w:styleId="a6">
    <w:name w:val="Абзац списка Знак"/>
    <w:basedOn w:val="11"/>
    <w:link w:val="a5"/>
    <w:rPr>
      <w:sz w:val="28"/>
    </w:rPr>
  </w:style>
  <w:style w:type="paragraph" w:customStyle="1" w:styleId="a7">
    <w:name w:val="Знак"/>
    <w:basedOn w:val="a"/>
    <w:link w:val="a8"/>
    <w:rPr>
      <w:rFonts w:ascii="Arial" w:hAnsi="Arial"/>
      <w:sz w:val="20"/>
    </w:rPr>
  </w:style>
  <w:style w:type="character" w:customStyle="1" w:styleId="a8">
    <w:name w:val="Знак"/>
    <w:basedOn w:val="11"/>
    <w:link w:val="a7"/>
    <w:rPr>
      <w:rFonts w:ascii="Arial" w:hAnsi="Arial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word-wrapper">
    <w:name w:val="word-wrapper"/>
    <w:link w:val="word-wrapper0"/>
  </w:style>
  <w:style w:type="character" w:customStyle="1" w:styleId="word-wrapper0">
    <w:name w:val="word-wrapper"/>
    <w:link w:val="word-wrapper"/>
  </w:style>
  <w:style w:type="paragraph" w:customStyle="1" w:styleId="point">
    <w:name w:val="point"/>
    <w:basedOn w:val="a"/>
    <w:link w:val="point0"/>
    <w:pPr>
      <w:ind w:firstLine="567"/>
      <w:jc w:val="both"/>
    </w:pPr>
  </w:style>
  <w:style w:type="character" w:customStyle="1" w:styleId="point0">
    <w:name w:val="point"/>
    <w:basedOn w:val="11"/>
    <w:link w:val="point"/>
    <w:rPr>
      <w:sz w:val="24"/>
    </w:rPr>
  </w:style>
  <w:style w:type="paragraph" w:customStyle="1" w:styleId="a9">
    <w:name w:val="Знак Знак"/>
    <w:basedOn w:val="a"/>
    <w:link w:val="aa"/>
    <w:pPr>
      <w:jc w:val="both"/>
    </w:pPr>
  </w:style>
  <w:style w:type="character" w:customStyle="1" w:styleId="aa">
    <w:name w:val="Знак Знак"/>
    <w:basedOn w:val="11"/>
    <w:link w:val="a9"/>
    <w:rPr>
      <w:sz w:val="24"/>
    </w:rPr>
  </w:style>
  <w:style w:type="paragraph" w:customStyle="1" w:styleId="h-normal">
    <w:name w:val="h-normal"/>
    <w:link w:val="h-normal0"/>
  </w:style>
  <w:style w:type="character" w:customStyle="1" w:styleId="h-normal0">
    <w:name w:val="h-normal"/>
    <w:link w:val="h-normal"/>
  </w:style>
  <w:style w:type="paragraph" w:customStyle="1" w:styleId="25">
    <w:name w:val="Основной текст2"/>
    <w:basedOn w:val="a"/>
    <w:link w:val="26"/>
    <w:pPr>
      <w:widowControl w:val="0"/>
      <w:spacing w:before="420" w:after="2460" w:line="302" w:lineRule="exact"/>
      <w:jc w:val="center"/>
    </w:pPr>
    <w:rPr>
      <w:spacing w:val="1"/>
      <w:sz w:val="25"/>
    </w:rPr>
  </w:style>
  <w:style w:type="character" w:customStyle="1" w:styleId="26">
    <w:name w:val="Основной текст2"/>
    <w:basedOn w:val="11"/>
    <w:link w:val="25"/>
    <w:rPr>
      <w:spacing w:val="1"/>
      <w:sz w:val="25"/>
    </w:rPr>
  </w:style>
  <w:style w:type="paragraph" w:styleId="ab">
    <w:name w:val="Normal (Web)"/>
    <w:basedOn w:val="a"/>
    <w:link w:val="ac"/>
    <w:pPr>
      <w:spacing w:beforeAutospacing="1" w:afterAutospacing="1"/>
    </w:pPr>
  </w:style>
  <w:style w:type="character" w:customStyle="1" w:styleId="ac">
    <w:name w:val="Обычный (веб) Знак"/>
    <w:basedOn w:val="11"/>
    <w:link w:val="ab"/>
    <w:rPr>
      <w:sz w:val="24"/>
    </w:rPr>
  </w:style>
  <w:style w:type="paragraph" w:customStyle="1" w:styleId="imalignleft">
    <w:name w:val="imalign_left"/>
    <w:basedOn w:val="a"/>
    <w:link w:val="imalignleft0"/>
    <w:pPr>
      <w:spacing w:beforeAutospacing="1" w:afterAutospacing="1"/>
    </w:pPr>
  </w:style>
  <w:style w:type="character" w:customStyle="1" w:styleId="imalignleft0">
    <w:name w:val="imalign_left"/>
    <w:basedOn w:val="11"/>
    <w:link w:val="imalignleft"/>
    <w:rPr>
      <w:sz w:val="24"/>
    </w:rPr>
  </w:style>
  <w:style w:type="paragraph" w:customStyle="1" w:styleId="120">
    <w:name w:val="Обычный + 12 пт"/>
    <w:basedOn w:val="a"/>
    <w:link w:val="121"/>
    <w:pPr>
      <w:widowControl w:val="0"/>
      <w:jc w:val="both"/>
    </w:pPr>
  </w:style>
  <w:style w:type="character" w:customStyle="1" w:styleId="121">
    <w:name w:val="Обычный + 12 пт"/>
    <w:basedOn w:val="11"/>
    <w:link w:val="120"/>
    <w:rPr>
      <w:sz w:val="24"/>
    </w:rPr>
  </w:style>
  <w:style w:type="paragraph" w:customStyle="1" w:styleId="14">
    <w:name w:val="Знак сноски1"/>
    <w:link w:val="ad"/>
    <w:rPr>
      <w:vertAlign w:val="superscript"/>
    </w:rPr>
  </w:style>
  <w:style w:type="character" w:styleId="ad">
    <w:name w:val="footnote reference"/>
    <w:link w:val="14"/>
    <w:rPr>
      <w:vertAlign w:val="superscript"/>
    </w:rPr>
  </w:style>
  <w:style w:type="paragraph" w:customStyle="1" w:styleId="ae">
    <w:name w:val="Основной текст + Полужирный;Курсив"/>
    <w:link w:val="af"/>
    <w:rPr>
      <w:b/>
      <w:i/>
      <w:spacing w:val="1"/>
      <w:sz w:val="25"/>
      <w:highlight w:val="white"/>
    </w:rPr>
  </w:style>
  <w:style w:type="character" w:customStyle="1" w:styleId="af">
    <w:name w:val="Основной текст + Полужирный;Курсив"/>
    <w:link w:val="ae"/>
    <w:rPr>
      <w:rFonts w:ascii="Times New Roman" w:hAnsi="Times New Roman"/>
      <w:b/>
      <w:i/>
      <w:color w:val="000000"/>
      <w:spacing w:val="1"/>
      <w:sz w:val="25"/>
      <w:highlight w:val="whit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ff3fc4fs10fb">
    <w:name w:val="ff3 fc4 fs10 fb"/>
    <w:basedOn w:val="a9"/>
    <w:link w:val="ff3fc4fs10fb0"/>
  </w:style>
  <w:style w:type="character" w:customStyle="1" w:styleId="ff3fc4fs10fb0">
    <w:name w:val="ff3 fc4 fs10 fb"/>
    <w:basedOn w:val="aa"/>
    <w:link w:val="ff3fc4fs10fb"/>
    <w:rPr>
      <w:sz w:val="24"/>
    </w:rPr>
  </w:style>
  <w:style w:type="paragraph" w:styleId="af0">
    <w:name w:val="Body Text Indent"/>
    <w:basedOn w:val="a"/>
    <w:link w:val="af1"/>
    <w:pPr>
      <w:spacing w:line="360" w:lineRule="auto"/>
      <w:ind w:firstLine="708"/>
      <w:jc w:val="both"/>
    </w:pPr>
    <w:rPr>
      <w:sz w:val="30"/>
    </w:rPr>
  </w:style>
  <w:style w:type="character" w:customStyle="1" w:styleId="af1">
    <w:name w:val="Основной текст с отступом Знак"/>
    <w:basedOn w:val="11"/>
    <w:link w:val="af0"/>
    <w:rPr>
      <w:sz w:val="30"/>
    </w:rPr>
  </w:style>
  <w:style w:type="paragraph" w:styleId="27">
    <w:name w:val="Body Text Indent 2"/>
    <w:basedOn w:val="a"/>
    <w:link w:val="28"/>
    <w:pPr>
      <w:widowControl w:val="0"/>
      <w:ind w:firstLine="750"/>
      <w:jc w:val="both"/>
    </w:pPr>
    <w:rPr>
      <w:sz w:val="30"/>
    </w:rPr>
  </w:style>
  <w:style w:type="character" w:customStyle="1" w:styleId="28">
    <w:name w:val="Основной текст с отступом 2 Знак"/>
    <w:basedOn w:val="11"/>
    <w:link w:val="27"/>
    <w:rPr>
      <w:color w:val="000000"/>
      <w:sz w:val="3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2">
    <w:name w:val="head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11"/>
    <w:link w:val="af2"/>
    <w:rPr>
      <w:sz w:val="24"/>
    </w:rPr>
  </w:style>
  <w:style w:type="character" w:customStyle="1" w:styleId="10">
    <w:name w:val="Заголовок 1 Знак"/>
    <w:basedOn w:val="11"/>
    <w:link w:val="1"/>
    <w:rPr>
      <w:b/>
      <w:sz w:val="28"/>
    </w:rPr>
  </w:style>
  <w:style w:type="paragraph" w:customStyle="1" w:styleId="15">
    <w:name w:val="Выделение1"/>
    <w:link w:val="af4"/>
    <w:rPr>
      <w:i/>
    </w:rPr>
  </w:style>
  <w:style w:type="character" w:styleId="af4">
    <w:name w:val="Emphasis"/>
    <w:link w:val="15"/>
    <w:rPr>
      <w:i/>
    </w:rPr>
  </w:style>
  <w:style w:type="paragraph" w:customStyle="1" w:styleId="16">
    <w:name w:val="Строгий1"/>
    <w:link w:val="af5"/>
    <w:rPr>
      <w:b/>
    </w:rPr>
  </w:style>
  <w:style w:type="character" w:styleId="af5">
    <w:name w:val="Strong"/>
    <w:link w:val="16"/>
    <w:rPr>
      <w:b/>
    </w:rPr>
  </w:style>
  <w:style w:type="paragraph" w:customStyle="1" w:styleId="af6">
    <w:name w:val="Знак"/>
    <w:basedOn w:val="a"/>
    <w:link w:val="af7"/>
    <w:pPr>
      <w:widowControl w:val="0"/>
      <w:spacing w:after="160" w:line="240" w:lineRule="exact"/>
    </w:pPr>
    <w:rPr>
      <w:rFonts w:ascii="Arial" w:hAnsi="Arial"/>
      <w:sz w:val="20"/>
    </w:rPr>
  </w:style>
  <w:style w:type="character" w:customStyle="1" w:styleId="af7">
    <w:name w:val="Знак"/>
    <w:basedOn w:val="11"/>
    <w:link w:val="af6"/>
    <w:rPr>
      <w:rFonts w:ascii="Arial" w:hAnsi="Arial"/>
      <w:sz w:val="20"/>
    </w:rPr>
  </w:style>
  <w:style w:type="paragraph" w:customStyle="1" w:styleId="colorff00ff">
    <w:name w:val="color__ff00ff"/>
    <w:link w:val="colorff00ff0"/>
  </w:style>
  <w:style w:type="character" w:customStyle="1" w:styleId="colorff00ff0">
    <w:name w:val="color__ff00ff"/>
    <w:link w:val="colorff00ff"/>
  </w:style>
  <w:style w:type="paragraph" w:customStyle="1" w:styleId="17">
    <w:name w:val="Основной шрифт абзаца1"/>
  </w:style>
  <w:style w:type="paragraph" w:customStyle="1" w:styleId="18">
    <w:name w:val="Гиперссылка1"/>
    <w:link w:val="af8"/>
    <w:rPr>
      <w:color w:val="0000FF"/>
      <w:u w:val="single"/>
    </w:rPr>
  </w:style>
  <w:style w:type="character" w:styleId="af8">
    <w:name w:val="Hyperlink"/>
    <w:link w:val="18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1"/>
    <w:link w:val="Footnote"/>
    <w:rPr>
      <w:sz w:val="20"/>
    </w:rPr>
  </w:style>
  <w:style w:type="character" w:customStyle="1" w:styleId="80">
    <w:name w:val="Заголовок 8 Знак"/>
    <w:basedOn w:val="11"/>
    <w:link w:val="8"/>
    <w:rPr>
      <w:i/>
      <w:sz w:val="24"/>
    </w:rPr>
  </w:style>
  <w:style w:type="paragraph" w:styleId="19">
    <w:name w:val="toc 1"/>
    <w:basedOn w:val="a"/>
    <w:next w:val="a"/>
    <w:link w:val="1a"/>
    <w:uiPriority w:val="39"/>
    <w:pPr>
      <w:tabs>
        <w:tab w:val="right" w:leader="dot" w:pos="9060"/>
      </w:tabs>
      <w:spacing w:before="120"/>
    </w:pPr>
  </w:style>
  <w:style w:type="character" w:customStyle="1" w:styleId="1a">
    <w:name w:val="Оглавление 1 Знак"/>
    <w:basedOn w:val="11"/>
    <w:link w:val="19"/>
    <w:rPr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newncpi">
    <w:name w:val="newncpi"/>
    <w:basedOn w:val="a"/>
    <w:link w:val="newncpi0"/>
    <w:pPr>
      <w:ind w:firstLine="567"/>
      <w:jc w:val="both"/>
    </w:pPr>
  </w:style>
  <w:style w:type="character" w:customStyle="1" w:styleId="newncpi0">
    <w:name w:val="newncpi"/>
    <w:basedOn w:val="11"/>
    <w:link w:val="newncpi"/>
    <w:rPr>
      <w:sz w:val="24"/>
    </w:rPr>
  </w:style>
  <w:style w:type="paragraph" w:styleId="af9">
    <w:name w:val="Body Text"/>
    <w:basedOn w:val="a"/>
    <w:link w:val="afa"/>
    <w:pPr>
      <w:spacing w:after="120"/>
    </w:pPr>
  </w:style>
  <w:style w:type="character" w:customStyle="1" w:styleId="afa">
    <w:name w:val="Основной текст Знак"/>
    <w:basedOn w:val="11"/>
    <w:link w:val="af9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b">
    <w:name w:val="Номер страницы1"/>
    <w:basedOn w:val="a9"/>
    <w:link w:val="afb"/>
  </w:style>
  <w:style w:type="character" w:styleId="afb">
    <w:name w:val="page number"/>
    <w:basedOn w:val="aa"/>
    <w:link w:val="1b"/>
    <w:rPr>
      <w:sz w:val="24"/>
    </w:rPr>
  </w:style>
  <w:style w:type="paragraph" w:customStyle="1" w:styleId="ff3fc0fs10">
    <w:name w:val="ff3 fc0 fs10"/>
    <w:basedOn w:val="a9"/>
    <w:link w:val="ff3fc0fs100"/>
  </w:style>
  <w:style w:type="character" w:customStyle="1" w:styleId="ff3fc0fs100">
    <w:name w:val="ff3 fc0 fs10"/>
    <w:basedOn w:val="aa"/>
    <w:link w:val="ff3fc0fs10"/>
    <w:rPr>
      <w:sz w:val="24"/>
    </w:rPr>
  </w:style>
  <w:style w:type="paragraph" w:customStyle="1" w:styleId="p-normal">
    <w:name w:val="p-normal"/>
    <w:basedOn w:val="a"/>
    <w:link w:val="p-normal0"/>
    <w:pPr>
      <w:spacing w:beforeAutospacing="1" w:afterAutospacing="1"/>
    </w:pPr>
  </w:style>
  <w:style w:type="character" w:customStyle="1" w:styleId="p-normal0">
    <w:name w:val="p-normal"/>
    <w:basedOn w:val="11"/>
    <w:link w:val="p-normal"/>
    <w:rPr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c">
    <w:name w:val="1"/>
    <w:basedOn w:val="a"/>
    <w:link w:val="1d"/>
    <w:pPr>
      <w:spacing w:before="1600" w:after="240"/>
      <w:ind w:left="567" w:right="567"/>
      <w:jc w:val="center"/>
    </w:pPr>
    <w:rPr>
      <w:rFonts w:ascii="a_AvanteBs" w:hAnsi="a_AvanteBs"/>
      <w:b/>
      <w:sz w:val="28"/>
    </w:rPr>
  </w:style>
  <w:style w:type="character" w:customStyle="1" w:styleId="1d">
    <w:name w:val="1"/>
    <w:basedOn w:val="11"/>
    <w:link w:val="1c"/>
    <w:rPr>
      <w:rFonts w:ascii="a_AvanteBs" w:hAnsi="a_AvanteBs"/>
      <w:b/>
      <w:sz w:val="28"/>
    </w:rPr>
  </w:style>
  <w:style w:type="paragraph" w:styleId="33">
    <w:name w:val="Body Text Indent 3"/>
    <w:basedOn w:val="a"/>
    <w:link w:val="34"/>
    <w:pPr>
      <w:ind w:firstLine="720"/>
      <w:jc w:val="both"/>
    </w:pPr>
    <w:rPr>
      <w:color w:val="FF0000"/>
      <w:sz w:val="30"/>
    </w:rPr>
  </w:style>
  <w:style w:type="character" w:customStyle="1" w:styleId="34">
    <w:name w:val="Основной текст с отступом 3 Знак"/>
    <w:basedOn w:val="11"/>
    <w:link w:val="33"/>
    <w:rPr>
      <w:color w:val="FF0000"/>
      <w:sz w:val="3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styleId="afe">
    <w:name w:val="footer"/>
    <w:basedOn w:val="a"/>
    <w:link w:val="aff"/>
    <w:uiPriority w:val="99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11"/>
    <w:link w:val="afe"/>
    <w:uiPriority w:val="99"/>
    <w:rPr>
      <w:sz w:val="24"/>
    </w:rPr>
  </w:style>
  <w:style w:type="paragraph" w:styleId="aff0">
    <w:name w:val="Title"/>
    <w:basedOn w:val="a"/>
    <w:link w:val="aff1"/>
    <w:uiPriority w:val="10"/>
    <w:qFormat/>
    <w:pPr>
      <w:ind w:firstLine="935"/>
      <w:jc w:val="center"/>
    </w:pPr>
    <w:rPr>
      <w:b/>
      <w:sz w:val="28"/>
    </w:rPr>
  </w:style>
  <w:style w:type="character" w:customStyle="1" w:styleId="aff1">
    <w:name w:val="Заголовок Знак"/>
    <w:basedOn w:val="11"/>
    <w:link w:val="aff0"/>
    <w:rPr>
      <w:b/>
      <w:sz w:val="28"/>
    </w:rPr>
  </w:style>
  <w:style w:type="character" w:customStyle="1" w:styleId="40">
    <w:name w:val="Заголовок 4 Знак"/>
    <w:basedOn w:val="11"/>
    <w:link w:val="4"/>
    <w:rPr>
      <w:b/>
      <w:sz w:val="28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character" w:customStyle="1" w:styleId="60">
    <w:name w:val="Заголовок 6 Знак"/>
    <w:basedOn w:val="11"/>
    <w:link w:val="6"/>
    <w:rPr>
      <w:sz w:val="32"/>
    </w:rPr>
  </w:style>
  <w:style w:type="table" w:customStyle="1" w:styleId="1e">
    <w:name w:val="Сетка таблицы1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DBEA1-5A33-4D20-9890-031A7C510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9</Pages>
  <Words>1771</Words>
  <Characters>10098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18</cp:revision>
  <cp:lastPrinted>2023-09-28T11:19:00Z</cp:lastPrinted>
  <dcterms:created xsi:type="dcterms:W3CDTF">2023-09-28T09:53:00Z</dcterms:created>
  <dcterms:modified xsi:type="dcterms:W3CDTF">2026-10-13T09:29:00Z</dcterms:modified>
</cp:coreProperties>
</file>